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CFA328" w14:textId="5F630538" w:rsidR="00E10C18" w:rsidRPr="00883225" w:rsidRDefault="00A64860" w:rsidP="00883225">
      <w:pPr>
        <w:pStyle w:val="PolicySection"/>
        <w:keepNext w:val="0"/>
        <w:widowControl w:val="0"/>
        <w:numPr>
          <w:ilvl w:val="0"/>
          <w:numId w:val="45"/>
        </w:numPr>
        <w:adjustRightInd w:val="0"/>
        <w:spacing w:after="0"/>
        <w:ind w:left="1080" w:hanging="1080"/>
        <w:jc w:val="left"/>
        <w:rPr>
          <w:rFonts w:ascii="Times New Roman" w:hAnsi="Times New Roman" w:cs="Times New Roman"/>
          <w:smallCaps/>
          <w:color w:val="000000" w:themeColor="text1"/>
          <w:kern w:val="0"/>
          <w:u w:val="single"/>
        </w:rPr>
      </w:pPr>
      <w:r w:rsidRPr="00883225">
        <w:rPr>
          <w:rFonts w:ascii="Times New Roman" w:hAnsi="Times New Roman" w:cs="Times New Roman"/>
          <w:smallCaps/>
          <w:color w:val="000000" w:themeColor="text1"/>
          <w:kern w:val="0"/>
          <w:u w:val="single"/>
        </w:rPr>
        <w:t>Applicability of Texas Education Code</w:t>
      </w:r>
    </w:p>
    <w:p w14:paraId="1F90E4D2" w14:textId="77777777" w:rsidR="00883225" w:rsidRDefault="00883225" w:rsidP="00A830AA">
      <w:pPr>
        <w:spacing w:after="0" w:line="240" w:lineRule="auto"/>
        <w:jc w:val="both"/>
        <w:rPr>
          <w:rFonts w:ascii="Times New Roman" w:hAnsi="Times New Roman" w:cs="Times New Roman"/>
          <w:sz w:val="24"/>
          <w:szCs w:val="24"/>
        </w:rPr>
      </w:pPr>
    </w:p>
    <w:p w14:paraId="6E620116" w14:textId="52E32067" w:rsidR="00EA4D62" w:rsidRDefault="004E47F8" w:rsidP="00A830AA">
      <w:pPr>
        <w:spacing w:after="0" w:line="240" w:lineRule="auto"/>
        <w:jc w:val="both"/>
        <w:rPr>
          <w:rFonts w:ascii="Times New Roman" w:hAnsi="Times New Roman" w:cs="Times New Roman"/>
          <w:bCs/>
          <w:sz w:val="24"/>
          <w:szCs w:val="24"/>
        </w:rPr>
      </w:pPr>
      <w:r w:rsidRPr="00883225">
        <w:rPr>
          <w:rFonts w:ascii="Times New Roman" w:hAnsi="Times New Roman" w:cs="Times New Roman"/>
          <w:sz w:val="24"/>
          <w:szCs w:val="24"/>
        </w:rPr>
        <w:t>An open-enrollment charter school is subject to a prohibition, restriction, or requirement, as applicable,</w:t>
      </w:r>
      <w:r w:rsidR="000274DA" w:rsidRPr="00883225">
        <w:rPr>
          <w:rFonts w:ascii="Times New Roman" w:hAnsi="Times New Roman" w:cs="Times New Roman"/>
          <w:sz w:val="24"/>
          <w:szCs w:val="24"/>
        </w:rPr>
        <w:t xml:space="preserve"> imposed by Title 2 (Public Education) of the Texas Education Code, or a rule adopted under Title 2 (Public Education) of the Texas Education Code</w:t>
      </w:r>
      <w:r w:rsidR="00D8253F" w:rsidRPr="00883225">
        <w:rPr>
          <w:rFonts w:ascii="Times New Roman" w:hAnsi="Times New Roman" w:cs="Times New Roman"/>
          <w:sz w:val="24"/>
          <w:szCs w:val="24"/>
        </w:rPr>
        <w:t xml:space="preserve"> </w:t>
      </w:r>
      <w:r w:rsidR="00A830AA" w:rsidRPr="00883225">
        <w:rPr>
          <w:rFonts w:ascii="Times New Roman" w:hAnsi="Times New Roman" w:cs="Times New Roman"/>
          <w:sz w:val="24"/>
          <w:szCs w:val="24"/>
        </w:rPr>
        <w:t xml:space="preserve">relating to special education programs. </w:t>
      </w:r>
    </w:p>
    <w:p w14:paraId="1EEF40D0" w14:textId="77777777" w:rsidR="00EA4D62" w:rsidRPr="00C4776E" w:rsidRDefault="00EA4D62" w:rsidP="00A830AA">
      <w:pPr>
        <w:spacing w:after="0" w:line="240" w:lineRule="auto"/>
        <w:jc w:val="both"/>
        <w:rPr>
          <w:rFonts w:ascii="Times New Roman" w:hAnsi="Times New Roman" w:cs="Times New Roman"/>
          <w:bCs/>
          <w:i/>
          <w:iCs/>
          <w:sz w:val="24"/>
          <w:szCs w:val="24"/>
        </w:rPr>
      </w:pPr>
    </w:p>
    <w:p w14:paraId="20BE38F0" w14:textId="6E5EF9E3" w:rsidR="00A830AA" w:rsidRPr="00C4776E" w:rsidRDefault="00EA4D62" w:rsidP="00A830AA">
      <w:pPr>
        <w:spacing w:after="0" w:line="240" w:lineRule="auto"/>
        <w:jc w:val="both"/>
        <w:rPr>
          <w:rFonts w:ascii="Times New Roman" w:hAnsi="Times New Roman" w:cs="Times New Roman"/>
          <w:bCs/>
          <w:i/>
          <w:iCs/>
          <w:sz w:val="24"/>
          <w:szCs w:val="24"/>
        </w:rPr>
      </w:pPr>
      <w:r w:rsidRPr="00C4776E">
        <w:rPr>
          <w:rFonts w:ascii="Times New Roman" w:hAnsi="Times New Roman" w:cs="Times New Roman"/>
          <w:i/>
          <w:iCs/>
          <w:sz w:val="24"/>
          <w:szCs w:val="24"/>
        </w:rPr>
        <w:t xml:space="preserve">Education Code </w:t>
      </w:r>
      <w:r w:rsidR="00A830AA" w:rsidRPr="00C4776E">
        <w:rPr>
          <w:rFonts w:ascii="Times New Roman" w:hAnsi="Times New Roman" w:cs="Times New Roman"/>
          <w:bCs/>
          <w:i/>
          <w:iCs/>
          <w:sz w:val="24"/>
          <w:szCs w:val="24"/>
        </w:rPr>
        <w:t>12.104(b)(2)(F)</w:t>
      </w:r>
      <w:r w:rsidRPr="00C4776E">
        <w:rPr>
          <w:rFonts w:ascii="Times New Roman" w:hAnsi="Times New Roman" w:cs="Times New Roman"/>
          <w:bCs/>
          <w:i/>
          <w:iCs/>
          <w:sz w:val="24"/>
          <w:szCs w:val="24"/>
        </w:rPr>
        <w:t>.</w:t>
      </w:r>
    </w:p>
    <w:p w14:paraId="655095D5" w14:textId="77777777" w:rsidR="005E4A05" w:rsidRPr="00883225" w:rsidRDefault="005E4A05" w:rsidP="00A830AA">
      <w:pPr>
        <w:spacing w:after="0" w:line="240" w:lineRule="auto"/>
        <w:jc w:val="both"/>
        <w:rPr>
          <w:rFonts w:ascii="Times New Roman" w:hAnsi="Times New Roman" w:cs="Times New Roman"/>
          <w:bCs/>
          <w:sz w:val="24"/>
          <w:szCs w:val="24"/>
        </w:rPr>
      </w:pPr>
    </w:p>
    <w:p w14:paraId="5F9105B0" w14:textId="5219DD72" w:rsidR="005E4A05" w:rsidRPr="002164E6" w:rsidRDefault="00F81EF5" w:rsidP="00A830AA">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Henry Ford Academy Alameda School for Art + Design Charter School</w:t>
      </w:r>
      <w:r w:rsidR="00735D06" w:rsidRPr="002164E6">
        <w:rPr>
          <w:rFonts w:ascii="Times New Roman" w:hAnsi="Times New Roman" w:cs="Times New Roman"/>
          <w:bCs/>
          <w:sz w:val="24"/>
          <w:szCs w:val="24"/>
        </w:rPr>
        <w:t xml:space="preserve"> </w:t>
      </w:r>
      <w:r w:rsidR="005E4A05" w:rsidRPr="002164E6">
        <w:rPr>
          <w:rFonts w:ascii="Times New Roman" w:hAnsi="Times New Roman" w:cs="Times New Roman"/>
          <w:bCs/>
          <w:sz w:val="24"/>
          <w:szCs w:val="24"/>
        </w:rPr>
        <w:t>shall comply with the requirements for monitoring compliance with federal and state laws relating to special education pursuant to Texas Education Code Section</w:t>
      </w:r>
      <w:r w:rsidR="00621790" w:rsidRPr="002164E6">
        <w:rPr>
          <w:rFonts w:ascii="Times New Roman" w:hAnsi="Times New Roman" w:cs="Times New Roman"/>
          <w:bCs/>
          <w:sz w:val="24"/>
          <w:szCs w:val="24"/>
        </w:rPr>
        <w:t> </w:t>
      </w:r>
      <w:r w:rsidR="005E4A05" w:rsidRPr="002164E6">
        <w:rPr>
          <w:rFonts w:ascii="Times New Roman" w:hAnsi="Times New Roman" w:cs="Times New Roman"/>
          <w:bCs/>
          <w:sz w:val="24"/>
          <w:szCs w:val="24"/>
        </w:rPr>
        <w:t>29.010.</w:t>
      </w:r>
    </w:p>
    <w:p w14:paraId="26B31B5C" w14:textId="0C4DA1D6" w:rsidR="00E10C18" w:rsidRPr="002164E6" w:rsidRDefault="00E10C18" w:rsidP="004B3D41">
      <w:pPr>
        <w:spacing w:after="0" w:line="240" w:lineRule="auto"/>
        <w:jc w:val="both"/>
        <w:rPr>
          <w:rFonts w:ascii="Times New Roman" w:hAnsi="Times New Roman" w:cs="Times New Roman"/>
          <w:b/>
          <w:sz w:val="24"/>
          <w:szCs w:val="24"/>
          <w:u w:val="single"/>
        </w:rPr>
      </w:pPr>
    </w:p>
    <w:p w14:paraId="1946540E" w14:textId="7D62D6F3" w:rsidR="00A830AA" w:rsidRPr="002164E6" w:rsidRDefault="00A830AA" w:rsidP="00883225">
      <w:pPr>
        <w:pStyle w:val="PolicySection"/>
        <w:keepNext w:val="0"/>
        <w:widowControl w:val="0"/>
        <w:numPr>
          <w:ilvl w:val="0"/>
          <w:numId w:val="45"/>
        </w:numPr>
        <w:adjustRightInd w:val="0"/>
        <w:spacing w:after="0"/>
        <w:ind w:left="1080" w:hanging="1080"/>
        <w:jc w:val="left"/>
        <w:rPr>
          <w:rFonts w:ascii="Times New Roman" w:hAnsi="Times New Roman" w:cs="Times New Roman"/>
          <w:smallCaps/>
          <w:color w:val="000000" w:themeColor="text1"/>
          <w:kern w:val="0"/>
          <w:u w:val="single"/>
        </w:rPr>
      </w:pPr>
      <w:r w:rsidRPr="002164E6">
        <w:rPr>
          <w:rFonts w:ascii="Times New Roman" w:hAnsi="Times New Roman" w:cs="Times New Roman"/>
          <w:smallCaps/>
          <w:color w:val="000000" w:themeColor="text1"/>
          <w:kern w:val="0"/>
          <w:u w:val="single"/>
        </w:rPr>
        <w:t>Assurance</w:t>
      </w:r>
    </w:p>
    <w:p w14:paraId="4B9E1665" w14:textId="77777777" w:rsidR="00883225" w:rsidRPr="002164E6" w:rsidRDefault="00883225" w:rsidP="004B3D41">
      <w:pPr>
        <w:spacing w:after="0" w:line="240" w:lineRule="auto"/>
        <w:jc w:val="both"/>
        <w:rPr>
          <w:rFonts w:ascii="Times New Roman" w:hAnsi="Times New Roman" w:cs="Times New Roman"/>
          <w:sz w:val="24"/>
          <w:szCs w:val="24"/>
        </w:rPr>
      </w:pPr>
    </w:p>
    <w:p w14:paraId="3A7C0C27" w14:textId="4CA57DF0" w:rsidR="00EA4D62" w:rsidRPr="002164E6" w:rsidRDefault="00A830AA" w:rsidP="004B3D41">
      <w:pPr>
        <w:spacing w:after="0" w:line="240" w:lineRule="auto"/>
        <w:jc w:val="both"/>
        <w:rPr>
          <w:rFonts w:ascii="Times New Roman" w:hAnsi="Times New Roman" w:cs="Times New Roman"/>
          <w:sz w:val="24"/>
          <w:szCs w:val="24"/>
        </w:rPr>
      </w:pPr>
      <w:r w:rsidRPr="002164E6">
        <w:rPr>
          <w:rFonts w:ascii="Times New Roman" w:hAnsi="Times New Roman" w:cs="Times New Roman"/>
          <w:sz w:val="24"/>
          <w:szCs w:val="24"/>
        </w:rPr>
        <w:t>Open-enrollment charter schools must submit a plan to the Texas Education Agency that provide</w:t>
      </w:r>
      <w:r w:rsidR="00621790" w:rsidRPr="002164E6">
        <w:rPr>
          <w:rFonts w:ascii="Times New Roman" w:hAnsi="Times New Roman" w:cs="Times New Roman"/>
          <w:sz w:val="24"/>
          <w:szCs w:val="24"/>
        </w:rPr>
        <w:t>s</w:t>
      </w:r>
      <w:r w:rsidRPr="002164E6">
        <w:rPr>
          <w:rFonts w:ascii="Times New Roman" w:hAnsi="Times New Roman" w:cs="Times New Roman"/>
          <w:sz w:val="24"/>
          <w:szCs w:val="24"/>
        </w:rPr>
        <w:t xml:space="preserve"> assurances that the charter school has in effect policies, procedures and programs that are consistent with the State and Federal policies and procedures governing special education. </w:t>
      </w:r>
    </w:p>
    <w:p w14:paraId="27F5FD66" w14:textId="77777777" w:rsidR="00EA4D62" w:rsidRPr="002164E6" w:rsidRDefault="00EA4D62" w:rsidP="004B3D41">
      <w:pPr>
        <w:spacing w:after="0" w:line="240" w:lineRule="auto"/>
        <w:jc w:val="both"/>
        <w:rPr>
          <w:rFonts w:ascii="Times New Roman" w:hAnsi="Times New Roman" w:cs="Times New Roman"/>
          <w:sz w:val="24"/>
          <w:szCs w:val="24"/>
        </w:rPr>
      </w:pPr>
    </w:p>
    <w:p w14:paraId="122054D3" w14:textId="24650F80" w:rsidR="00A830AA" w:rsidRPr="002164E6" w:rsidRDefault="00A830AA" w:rsidP="004B3D41">
      <w:pPr>
        <w:spacing w:after="0" w:line="240" w:lineRule="auto"/>
        <w:jc w:val="both"/>
        <w:rPr>
          <w:rFonts w:ascii="Times New Roman" w:hAnsi="Times New Roman" w:cs="Times New Roman"/>
          <w:i/>
          <w:iCs/>
          <w:sz w:val="24"/>
          <w:szCs w:val="24"/>
        </w:rPr>
      </w:pPr>
      <w:r w:rsidRPr="002164E6">
        <w:rPr>
          <w:rFonts w:ascii="Times New Roman" w:hAnsi="Times New Roman" w:cs="Times New Roman"/>
          <w:i/>
          <w:iCs/>
          <w:sz w:val="24"/>
          <w:szCs w:val="24"/>
        </w:rPr>
        <w:t>20</w:t>
      </w:r>
      <w:r w:rsidR="00621790" w:rsidRPr="002164E6">
        <w:rPr>
          <w:rFonts w:ascii="Times New Roman" w:hAnsi="Times New Roman" w:cs="Times New Roman"/>
          <w:i/>
          <w:iCs/>
          <w:sz w:val="24"/>
          <w:szCs w:val="24"/>
        </w:rPr>
        <w:t> </w:t>
      </w:r>
      <w:r w:rsidRPr="002164E6">
        <w:rPr>
          <w:rFonts w:ascii="Times New Roman" w:hAnsi="Times New Roman" w:cs="Times New Roman"/>
          <w:i/>
          <w:iCs/>
          <w:sz w:val="24"/>
          <w:szCs w:val="24"/>
        </w:rPr>
        <w:t>U</w:t>
      </w:r>
      <w:r w:rsidR="00EA4D62" w:rsidRPr="002164E6">
        <w:rPr>
          <w:rFonts w:ascii="Times New Roman" w:hAnsi="Times New Roman" w:cs="Times New Roman"/>
          <w:i/>
          <w:iCs/>
          <w:sz w:val="24"/>
          <w:szCs w:val="24"/>
        </w:rPr>
        <w:t>.</w:t>
      </w:r>
      <w:r w:rsidRPr="002164E6">
        <w:rPr>
          <w:rFonts w:ascii="Times New Roman" w:hAnsi="Times New Roman" w:cs="Times New Roman"/>
          <w:i/>
          <w:iCs/>
          <w:sz w:val="24"/>
          <w:szCs w:val="24"/>
        </w:rPr>
        <w:t>S</w:t>
      </w:r>
      <w:r w:rsidR="00EA4D62" w:rsidRPr="002164E6">
        <w:rPr>
          <w:rFonts w:ascii="Times New Roman" w:hAnsi="Times New Roman" w:cs="Times New Roman"/>
          <w:i/>
          <w:iCs/>
          <w:sz w:val="24"/>
          <w:szCs w:val="24"/>
        </w:rPr>
        <w:t>.</w:t>
      </w:r>
      <w:r w:rsidRPr="002164E6">
        <w:rPr>
          <w:rFonts w:ascii="Times New Roman" w:hAnsi="Times New Roman" w:cs="Times New Roman"/>
          <w:i/>
          <w:iCs/>
          <w:sz w:val="24"/>
          <w:szCs w:val="24"/>
        </w:rPr>
        <w:t>C</w:t>
      </w:r>
      <w:r w:rsidR="00EA4D62" w:rsidRPr="002164E6">
        <w:rPr>
          <w:rFonts w:ascii="Times New Roman" w:hAnsi="Times New Roman" w:cs="Times New Roman"/>
          <w:i/>
          <w:iCs/>
          <w:sz w:val="24"/>
          <w:szCs w:val="24"/>
        </w:rPr>
        <w:t>.</w:t>
      </w:r>
      <w:r w:rsidRPr="002164E6">
        <w:rPr>
          <w:rFonts w:ascii="Times New Roman" w:hAnsi="Times New Roman" w:cs="Times New Roman"/>
          <w:i/>
          <w:iCs/>
          <w:sz w:val="24"/>
          <w:szCs w:val="24"/>
        </w:rPr>
        <w:t xml:space="preserve"> </w:t>
      </w:r>
      <w:r w:rsidRPr="002164E6">
        <w:rPr>
          <w:rFonts w:ascii="Times New Roman" w:hAnsi="Times New Roman" w:cs="Times New Roman"/>
          <w:bCs/>
          <w:i/>
          <w:iCs/>
          <w:sz w:val="24"/>
          <w:szCs w:val="24"/>
        </w:rPr>
        <w:t>1413(a); 34 CFR 300.200-.201</w:t>
      </w:r>
      <w:r w:rsidR="00EA4D62" w:rsidRPr="002164E6">
        <w:rPr>
          <w:rFonts w:ascii="Times New Roman" w:hAnsi="Times New Roman" w:cs="Times New Roman"/>
          <w:bCs/>
          <w:i/>
          <w:iCs/>
          <w:sz w:val="24"/>
          <w:szCs w:val="24"/>
        </w:rPr>
        <w:t>.</w:t>
      </w:r>
    </w:p>
    <w:p w14:paraId="3A13513D" w14:textId="77777777" w:rsidR="00A830AA" w:rsidRPr="002164E6" w:rsidRDefault="00A830AA" w:rsidP="004B3D41">
      <w:pPr>
        <w:spacing w:after="0" w:line="240" w:lineRule="auto"/>
        <w:jc w:val="both"/>
        <w:rPr>
          <w:rFonts w:ascii="Times New Roman" w:hAnsi="Times New Roman" w:cs="Times New Roman"/>
          <w:b/>
          <w:sz w:val="24"/>
          <w:szCs w:val="24"/>
          <w:u w:val="single"/>
        </w:rPr>
      </w:pPr>
    </w:p>
    <w:p w14:paraId="69C62AFC" w14:textId="77777777" w:rsidR="00391FC2" w:rsidRPr="002164E6" w:rsidRDefault="00391FC2" w:rsidP="00883225">
      <w:pPr>
        <w:pStyle w:val="PolicySection"/>
        <w:keepNext w:val="0"/>
        <w:widowControl w:val="0"/>
        <w:numPr>
          <w:ilvl w:val="0"/>
          <w:numId w:val="45"/>
        </w:numPr>
        <w:adjustRightInd w:val="0"/>
        <w:spacing w:after="0"/>
        <w:ind w:left="1080" w:hanging="1080"/>
        <w:jc w:val="left"/>
        <w:rPr>
          <w:rFonts w:ascii="Times New Roman" w:hAnsi="Times New Roman" w:cs="Times New Roman"/>
          <w:smallCaps/>
          <w:color w:val="000000" w:themeColor="text1"/>
          <w:kern w:val="0"/>
          <w:u w:val="single"/>
        </w:rPr>
      </w:pPr>
      <w:r w:rsidRPr="002164E6">
        <w:rPr>
          <w:rFonts w:ascii="Times New Roman" w:hAnsi="Times New Roman" w:cs="Times New Roman"/>
          <w:smallCaps/>
          <w:color w:val="000000" w:themeColor="text1"/>
          <w:kern w:val="0"/>
          <w:u w:val="single"/>
        </w:rPr>
        <w:t>Public Education Information Management System (PEIMS)</w:t>
      </w:r>
    </w:p>
    <w:p w14:paraId="248DDBBB" w14:textId="77777777" w:rsidR="00883225" w:rsidRPr="002164E6" w:rsidRDefault="00883225" w:rsidP="004B3D41">
      <w:pPr>
        <w:pStyle w:val="BodyTextIndent"/>
        <w:spacing w:after="0"/>
        <w:ind w:left="0"/>
        <w:jc w:val="both"/>
      </w:pPr>
    </w:p>
    <w:p w14:paraId="688D687C" w14:textId="77777777" w:rsidR="00CF705E" w:rsidRPr="002164E6" w:rsidRDefault="00391FC2" w:rsidP="004B3D41">
      <w:pPr>
        <w:pStyle w:val="BodyTextIndent"/>
        <w:spacing w:after="0"/>
        <w:ind w:left="0"/>
        <w:jc w:val="both"/>
        <w:rPr>
          <w:color w:val="FF0000"/>
        </w:rPr>
      </w:pPr>
      <w:r w:rsidRPr="002164E6">
        <w:t>“Most of the data TEA requests from school districts and charter schools are gathered using the Public Education Information Management System (</w:t>
      </w:r>
      <w:r w:rsidR="00673312" w:rsidRPr="002164E6">
        <w:t>“</w:t>
      </w:r>
      <w:r w:rsidRPr="002164E6">
        <w:t>PEIMS</w:t>
      </w:r>
      <w:r w:rsidR="00673312" w:rsidRPr="002164E6">
        <w:t>”</w:t>
      </w:r>
      <w:r w:rsidRPr="002164E6">
        <w:t>). PEIMS data are used for the Academic Excellence Indicator System (</w:t>
      </w:r>
      <w:r w:rsidR="00673312" w:rsidRPr="002164E6">
        <w:t>“</w:t>
      </w:r>
      <w:r w:rsidRPr="002164E6">
        <w:t>AEIS</w:t>
      </w:r>
      <w:r w:rsidR="00673312" w:rsidRPr="002164E6">
        <w:t>”</w:t>
      </w:r>
      <w:r w:rsidRPr="002164E6">
        <w:t>), Foundation School Program (</w:t>
      </w:r>
      <w:r w:rsidR="00673312" w:rsidRPr="002164E6">
        <w:t>“</w:t>
      </w:r>
      <w:r w:rsidRPr="002164E6">
        <w:t>FSP</w:t>
      </w:r>
      <w:r w:rsidR="00673312" w:rsidRPr="002164E6">
        <w:t>”</w:t>
      </w:r>
      <w:r w:rsidRPr="002164E6">
        <w:t>), statistical purposes, federal reporting, legislative requests, and audit purposes. Through PEIMS, schools report data including student demographic and academic performance, student attendance, personnel information, financial data, and organizational information.”</w:t>
      </w:r>
      <w:r w:rsidRPr="002164E6">
        <w:rPr>
          <w:color w:val="FF0000"/>
        </w:rPr>
        <w:t xml:space="preserve"> </w:t>
      </w:r>
    </w:p>
    <w:p w14:paraId="362C6395" w14:textId="77777777" w:rsidR="00CF705E" w:rsidRPr="002164E6" w:rsidRDefault="00CF705E" w:rsidP="004B3D41">
      <w:pPr>
        <w:pStyle w:val="BodyTextIndent"/>
        <w:spacing w:after="0"/>
        <w:ind w:left="0"/>
        <w:jc w:val="both"/>
        <w:rPr>
          <w:color w:val="FF0000"/>
        </w:rPr>
      </w:pPr>
    </w:p>
    <w:p w14:paraId="3525686C" w14:textId="660D10FE" w:rsidR="00391FC2" w:rsidRPr="002164E6" w:rsidRDefault="00391FC2" w:rsidP="004B3D41">
      <w:pPr>
        <w:pStyle w:val="BodyTextIndent"/>
        <w:spacing w:after="0"/>
        <w:ind w:left="0"/>
        <w:jc w:val="both"/>
      </w:pPr>
      <w:r w:rsidRPr="002164E6">
        <w:rPr>
          <w:i/>
        </w:rPr>
        <w:t>Texas Open-Enrollment Charter School Handbook</w:t>
      </w:r>
      <w:r w:rsidRPr="002164E6">
        <w:t xml:space="preserve"> (TEA, Division of Charter School Administration, September 2011</w:t>
      </w:r>
      <w:r w:rsidR="004B3D41" w:rsidRPr="002164E6">
        <w:t>)</w:t>
      </w:r>
      <w:r w:rsidRPr="002164E6">
        <w:t>.</w:t>
      </w:r>
    </w:p>
    <w:p w14:paraId="7723D0C5" w14:textId="77777777" w:rsidR="00391FC2" w:rsidRPr="002164E6" w:rsidRDefault="00391FC2" w:rsidP="004B3D41">
      <w:pPr>
        <w:pStyle w:val="Default"/>
        <w:jc w:val="both"/>
        <w:rPr>
          <w:rFonts w:ascii="Times New Roman" w:hAnsi="Times New Roman"/>
          <w:color w:val="auto"/>
        </w:rPr>
      </w:pPr>
    </w:p>
    <w:p w14:paraId="75621460" w14:textId="77777777" w:rsidR="00391FC2" w:rsidRPr="002164E6" w:rsidRDefault="00391FC2" w:rsidP="00883225">
      <w:pPr>
        <w:pStyle w:val="PolicySection"/>
        <w:keepNext w:val="0"/>
        <w:widowControl w:val="0"/>
        <w:numPr>
          <w:ilvl w:val="0"/>
          <w:numId w:val="45"/>
        </w:numPr>
        <w:adjustRightInd w:val="0"/>
        <w:spacing w:after="0"/>
        <w:ind w:left="1080" w:hanging="1080"/>
        <w:jc w:val="left"/>
        <w:rPr>
          <w:rFonts w:ascii="Times New Roman" w:hAnsi="Times New Roman" w:cs="Times New Roman"/>
          <w:smallCaps/>
          <w:color w:val="000000" w:themeColor="text1"/>
          <w:kern w:val="0"/>
          <w:u w:val="single"/>
        </w:rPr>
      </w:pPr>
      <w:r w:rsidRPr="002164E6">
        <w:rPr>
          <w:rFonts w:ascii="Times New Roman" w:hAnsi="Times New Roman" w:cs="Times New Roman"/>
          <w:smallCaps/>
          <w:color w:val="000000" w:themeColor="text1"/>
          <w:kern w:val="0"/>
          <w:u w:val="single"/>
        </w:rPr>
        <w:t>Applicability of Title Relating to the PEIMS</w:t>
      </w:r>
    </w:p>
    <w:p w14:paraId="713CA8D2" w14:textId="77777777" w:rsidR="00883225" w:rsidRPr="002164E6" w:rsidRDefault="00883225" w:rsidP="004B3D41">
      <w:pPr>
        <w:spacing w:after="0" w:line="240" w:lineRule="auto"/>
        <w:jc w:val="both"/>
        <w:rPr>
          <w:rFonts w:ascii="Times New Roman" w:hAnsi="Times New Roman" w:cs="Times New Roman"/>
          <w:sz w:val="24"/>
          <w:szCs w:val="24"/>
        </w:rPr>
      </w:pPr>
    </w:p>
    <w:p w14:paraId="0E9F28F3" w14:textId="77777777" w:rsidR="00EA4D62" w:rsidRPr="002164E6" w:rsidRDefault="00391FC2" w:rsidP="004B3D41">
      <w:pPr>
        <w:spacing w:after="0" w:line="240" w:lineRule="auto"/>
        <w:jc w:val="both"/>
        <w:rPr>
          <w:rFonts w:ascii="Times New Roman" w:hAnsi="Times New Roman" w:cs="Times New Roman"/>
          <w:sz w:val="24"/>
          <w:szCs w:val="24"/>
        </w:rPr>
      </w:pPr>
      <w:r w:rsidRPr="002164E6">
        <w:rPr>
          <w:rFonts w:ascii="Times New Roman" w:hAnsi="Times New Roman" w:cs="Times New Roman"/>
          <w:sz w:val="24"/>
          <w:szCs w:val="24"/>
        </w:rPr>
        <w:t>An open-enrollment charter school is subject to a prohibition, restriction, or requirement, as applicable, imposed by Title 2 (Public Education) of the Texas Education Code, or a rule adopted under Title 2 (Public Education) of the Texas Education Code, relating to the PEIMS to the extent necessary to monitor compliance with Subchapter D (Open-Enrollment Charter School), Chapter</w:t>
      </w:r>
      <w:r w:rsidR="00621790" w:rsidRPr="002164E6">
        <w:rPr>
          <w:rFonts w:ascii="Times New Roman" w:hAnsi="Times New Roman" w:cs="Times New Roman"/>
          <w:sz w:val="24"/>
          <w:szCs w:val="24"/>
        </w:rPr>
        <w:t> </w:t>
      </w:r>
      <w:r w:rsidRPr="002164E6">
        <w:rPr>
          <w:rFonts w:ascii="Times New Roman" w:hAnsi="Times New Roman" w:cs="Times New Roman"/>
          <w:sz w:val="24"/>
          <w:szCs w:val="24"/>
        </w:rPr>
        <w:t xml:space="preserve">12, Texas Education Code. </w:t>
      </w:r>
    </w:p>
    <w:p w14:paraId="1CA4EE11" w14:textId="77777777" w:rsidR="00EA4D62" w:rsidRPr="002164E6" w:rsidRDefault="00EA4D62" w:rsidP="004B3D41">
      <w:pPr>
        <w:spacing w:after="0" w:line="240" w:lineRule="auto"/>
        <w:jc w:val="both"/>
        <w:rPr>
          <w:rFonts w:ascii="Times New Roman" w:hAnsi="Times New Roman" w:cs="Times New Roman"/>
          <w:i/>
          <w:iCs/>
          <w:sz w:val="24"/>
          <w:szCs w:val="24"/>
        </w:rPr>
      </w:pPr>
    </w:p>
    <w:p w14:paraId="039A1AAB" w14:textId="478F94B1" w:rsidR="00391FC2" w:rsidRPr="002164E6" w:rsidRDefault="00EA4D62" w:rsidP="004B3D41">
      <w:pPr>
        <w:spacing w:after="0" w:line="240" w:lineRule="auto"/>
        <w:jc w:val="both"/>
        <w:rPr>
          <w:rFonts w:ascii="Times New Roman" w:hAnsi="Times New Roman" w:cs="Times New Roman"/>
          <w:bCs/>
          <w:i/>
          <w:iCs/>
          <w:sz w:val="24"/>
          <w:szCs w:val="24"/>
        </w:rPr>
      </w:pPr>
      <w:r w:rsidRPr="002164E6">
        <w:rPr>
          <w:rFonts w:ascii="Times New Roman" w:hAnsi="Times New Roman" w:cs="Times New Roman"/>
          <w:i/>
          <w:iCs/>
          <w:sz w:val="24"/>
          <w:szCs w:val="24"/>
        </w:rPr>
        <w:t xml:space="preserve">Education Code </w:t>
      </w:r>
      <w:r w:rsidR="00391FC2" w:rsidRPr="002164E6">
        <w:rPr>
          <w:rFonts w:ascii="Times New Roman" w:hAnsi="Times New Roman" w:cs="Times New Roman"/>
          <w:bCs/>
          <w:i/>
          <w:iCs/>
          <w:sz w:val="24"/>
          <w:szCs w:val="24"/>
        </w:rPr>
        <w:t>12.104(b)(2)(A)</w:t>
      </w:r>
      <w:r w:rsidRPr="002164E6">
        <w:rPr>
          <w:rFonts w:ascii="Times New Roman" w:hAnsi="Times New Roman" w:cs="Times New Roman"/>
          <w:bCs/>
          <w:i/>
          <w:iCs/>
          <w:sz w:val="24"/>
          <w:szCs w:val="24"/>
        </w:rPr>
        <w:t>.</w:t>
      </w:r>
      <w:bookmarkStart w:id="0" w:name="_Toc133390249"/>
    </w:p>
    <w:p w14:paraId="6A48342C" w14:textId="4451DC2A" w:rsidR="00CF705E" w:rsidRPr="002164E6" w:rsidRDefault="00CF705E" w:rsidP="007E7D41">
      <w:pPr>
        <w:spacing w:after="0" w:line="240" w:lineRule="auto"/>
        <w:jc w:val="both"/>
        <w:rPr>
          <w:rFonts w:ascii="Times New Roman" w:hAnsi="Times New Roman" w:cs="Times New Roman"/>
          <w:bCs/>
          <w:i/>
          <w:iCs/>
          <w:sz w:val="24"/>
          <w:szCs w:val="24"/>
        </w:rPr>
      </w:pPr>
    </w:p>
    <w:bookmarkEnd w:id="0"/>
    <w:p w14:paraId="459DE78A" w14:textId="68D99209" w:rsidR="00706C40" w:rsidRPr="002164E6" w:rsidRDefault="00706C40" w:rsidP="007E7D41">
      <w:pPr>
        <w:pStyle w:val="PolicySubsectionType1"/>
        <w:numPr>
          <w:ilvl w:val="0"/>
          <w:numId w:val="0"/>
        </w:numPr>
        <w:spacing w:after="0"/>
        <w:rPr>
          <w:rFonts w:ascii="Times New Roman" w:hAnsi="Times New Roman" w:cs="Times New Roman"/>
          <w:kern w:val="0"/>
        </w:rPr>
      </w:pPr>
      <w:r w:rsidRPr="002164E6">
        <w:rPr>
          <w:rFonts w:ascii="Times New Roman" w:hAnsi="Times New Roman" w:cs="Times New Roman"/>
          <w:kern w:val="0"/>
        </w:rPr>
        <w:t xml:space="preserve">The Superintendent or designee shall prepare required PEIMS submissions in accordance with PEIMS Data Standards and Module 10 of the Financial Accountability System Resource Guide. </w:t>
      </w:r>
      <w:r w:rsidRPr="002164E6">
        <w:rPr>
          <w:rFonts w:ascii="Times New Roman" w:hAnsi="Times New Roman" w:cs="Times New Roman"/>
          <w:kern w:val="0"/>
        </w:rPr>
        <w:lastRenderedPageBreak/>
        <w:t>The Superintendent or designee may collaborate with the regional education service center in preparing and timely submitting PEIMS reports.</w:t>
      </w:r>
    </w:p>
    <w:p w14:paraId="49FDCC1E" w14:textId="77777777" w:rsidR="00391FC2" w:rsidRPr="002164E6" w:rsidRDefault="00391FC2" w:rsidP="004B3D41">
      <w:pPr>
        <w:spacing w:after="0" w:line="240" w:lineRule="auto"/>
        <w:jc w:val="both"/>
        <w:rPr>
          <w:rFonts w:ascii="Times New Roman" w:hAnsi="Times New Roman" w:cs="Times New Roman"/>
          <w:bCs/>
          <w:sz w:val="24"/>
          <w:szCs w:val="24"/>
        </w:rPr>
      </w:pPr>
    </w:p>
    <w:p w14:paraId="1C1E9734" w14:textId="77777777" w:rsidR="00391FC2" w:rsidRPr="002164E6" w:rsidRDefault="00391FC2" w:rsidP="00735D06">
      <w:pPr>
        <w:pStyle w:val="PolicySection"/>
        <w:widowControl w:val="0"/>
        <w:numPr>
          <w:ilvl w:val="0"/>
          <w:numId w:val="45"/>
        </w:numPr>
        <w:adjustRightInd w:val="0"/>
        <w:spacing w:after="0"/>
        <w:ind w:left="1080" w:hanging="1080"/>
        <w:jc w:val="left"/>
        <w:rPr>
          <w:rFonts w:ascii="Times New Roman" w:hAnsi="Times New Roman" w:cs="Times New Roman"/>
          <w:smallCaps/>
          <w:color w:val="000000" w:themeColor="text1"/>
          <w:kern w:val="0"/>
          <w:u w:val="single"/>
        </w:rPr>
      </w:pPr>
      <w:r w:rsidRPr="002164E6">
        <w:rPr>
          <w:rFonts w:ascii="Times New Roman" w:hAnsi="Times New Roman" w:cs="Times New Roman"/>
          <w:smallCaps/>
          <w:color w:val="000000" w:themeColor="text1"/>
          <w:kern w:val="0"/>
          <w:u w:val="single"/>
        </w:rPr>
        <w:t>Contracts for Services; Residential Placement</w:t>
      </w:r>
    </w:p>
    <w:p w14:paraId="530682A2" w14:textId="77777777" w:rsidR="00883225" w:rsidRPr="002164E6" w:rsidRDefault="00883225" w:rsidP="00735D06">
      <w:pPr>
        <w:keepNext/>
        <w:spacing w:after="0" w:line="240" w:lineRule="auto"/>
        <w:jc w:val="both"/>
        <w:rPr>
          <w:rFonts w:ascii="Times New Roman" w:hAnsi="Times New Roman" w:cs="Times New Roman"/>
          <w:sz w:val="24"/>
          <w:szCs w:val="24"/>
        </w:rPr>
      </w:pPr>
    </w:p>
    <w:p w14:paraId="32191517" w14:textId="7EC7387C" w:rsidR="00EA4D62" w:rsidRPr="002164E6" w:rsidRDefault="00F81EF5" w:rsidP="004B3D4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Henry Ford Academy Alameda School for Art + Design Charter School</w:t>
      </w:r>
      <w:r w:rsidR="00735D06" w:rsidRPr="002164E6">
        <w:rPr>
          <w:rFonts w:ascii="Times New Roman" w:hAnsi="Times New Roman" w:cs="Times New Roman"/>
          <w:sz w:val="24"/>
          <w:szCs w:val="24"/>
        </w:rPr>
        <w:t xml:space="preserve"> </w:t>
      </w:r>
      <w:r w:rsidR="00391FC2" w:rsidRPr="002164E6">
        <w:rPr>
          <w:rFonts w:ascii="Times New Roman" w:hAnsi="Times New Roman" w:cs="Times New Roman"/>
          <w:sz w:val="24"/>
          <w:szCs w:val="24"/>
        </w:rPr>
        <w:t xml:space="preserve">may contract with a public or private facility, institution, or agency inside or outside of this State for the provision of services to students with disabilities. Each contract for residential placement must be approved by the Commissioner. The Commissioner may approve a residential placement contract only after at least a programmatic evaluation of personnel qualifications, adequacy of physical plant and equipment, and curriculum content. The Commissioner may approve either the whole or a part of a facility or program. </w:t>
      </w:r>
    </w:p>
    <w:p w14:paraId="5EBCDCE1" w14:textId="77777777" w:rsidR="00EA4D62" w:rsidRPr="002164E6" w:rsidRDefault="00EA4D62" w:rsidP="004B3D41">
      <w:pPr>
        <w:spacing w:after="0" w:line="240" w:lineRule="auto"/>
        <w:jc w:val="both"/>
        <w:rPr>
          <w:rFonts w:ascii="Times New Roman" w:hAnsi="Times New Roman" w:cs="Times New Roman"/>
          <w:sz w:val="24"/>
          <w:szCs w:val="24"/>
        </w:rPr>
      </w:pPr>
    </w:p>
    <w:p w14:paraId="50AEA693" w14:textId="6F5A155A" w:rsidR="00391FC2" w:rsidRPr="002164E6" w:rsidRDefault="00EA4D62" w:rsidP="004B3D41">
      <w:pPr>
        <w:spacing w:after="0" w:line="240" w:lineRule="auto"/>
        <w:jc w:val="both"/>
        <w:rPr>
          <w:rFonts w:ascii="Times New Roman" w:hAnsi="Times New Roman" w:cs="Times New Roman"/>
          <w:i/>
          <w:iCs/>
          <w:sz w:val="24"/>
          <w:szCs w:val="24"/>
        </w:rPr>
      </w:pPr>
      <w:r w:rsidRPr="002164E6">
        <w:rPr>
          <w:rFonts w:ascii="Times New Roman" w:hAnsi="Times New Roman" w:cs="Times New Roman"/>
          <w:i/>
          <w:iCs/>
          <w:sz w:val="24"/>
          <w:szCs w:val="24"/>
        </w:rPr>
        <w:t xml:space="preserve">Education Code </w:t>
      </w:r>
      <w:r w:rsidR="00391FC2" w:rsidRPr="002164E6">
        <w:rPr>
          <w:rFonts w:ascii="Times New Roman" w:hAnsi="Times New Roman" w:cs="Times New Roman"/>
          <w:i/>
          <w:iCs/>
          <w:sz w:val="24"/>
          <w:szCs w:val="24"/>
        </w:rPr>
        <w:t>29.008(a)</w:t>
      </w:r>
      <w:r w:rsidRPr="002164E6">
        <w:rPr>
          <w:rFonts w:ascii="Times New Roman" w:hAnsi="Times New Roman" w:cs="Times New Roman"/>
          <w:i/>
          <w:iCs/>
          <w:sz w:val="24"/>
          <w:szCs w:val="24"/>
        </w:rPr>
        <w:t>.</w:t>
      </w:r>
    </w:p>
    <w:p w14:paraId="573942DF" w14:textId="77777777" w:rsidR="00391FC2" w:rsidRPr="002164E6" w:rsidRDefault="00391FC2" w:rsidP="004B3D41">
      <w:pPr>
        <w:spacing w:after="0" w:line="240" w:lineRule="auto"/>
        <w:jc w:val="both"/>
        <w:rPr>
          <w:rFonts w:ascii="Times New Roman" w:hAnsi="Times New Roman" w:cs="Times New Roman"/>
          <w:sz w:val="24"/>
          <w:szCs w:val="24"/>
        </w:rPr>
      </w:pPr>
    </w:p>
    <w:p w14:paraId="73809AD3" w14:textId="62C18D4E" w:rsidR="00EA4D62" w:rsidRPr="002164E6" w:rsidRDefault="00391FC2" w:rsidP="004B3D41">
      <w:pPr>
        <w:spacing w:after="0" w:line="240" w:lineRule="auto"/>
        <w:jc w:val="both"/>
        <w:rPr>
          <w:rFonts w:ascii="Times New Roman" w:hAnsi="Times New Roman" w:cs="Times New Roman"/>
          <w:sz w:val="24"/>
          <w:szCs w:val="24"/>
        </w:rPr>
      </w:pPr>
      <w:r w:rsidRPr="002164E6">
        <w:rPr>
          <w:rFonts w:ascii="Times New Roman" w:hAnsi="Times New Roman" w:cs="Times New Roman"/>
          <w:sz w:val="24"/>
          <w:szCs w:val="24"/>
        </w:rPr>
        <w:t>When a student, including one for whom the State is managing conservator, is placed primarily for care or treatment reasons in a private residential facility that operates its own private education program, none of the costs may be paid from public education funds. If a residential placement primarily for care or treatment reasons involves a private residential facility in which the education program is provided by the open-enrollment charter school, the portion of the costs that includes appropriate education services, as determined by the admission, review, and dismissal (</w:t>
      </w:r>
      <w:r w:rsidR="00673312" w:rsidRPr="002164E6">
        <w:rPr>
          <w:rFonts w:ascii="Times New Roman" w:hAnsi="Times New Roman" w:cs="Times New Roman"/>
          <w:sz w:val="24"/>
          <w:szCs w:val="24"/>
        </w:rPr>
        <w:t>“</w:t>
      </w:r>
      <w:r w:rsidRPr="002164E6">
        <w:rPr>
          <w:rFonts w:ascii="Times New Roman" w:hAnsi="Times New Roman" w:cs="Times New Roman"/>
          <w:sz w:val="24"/>
          <w:szCs w:val="24"/>
        </w:rPr>
        <w:t>ARD</w:t>
      </w:r>
      <w:r w:rsidR="00673312" w:rsidRPr="002164E6">
        <w:rPr>
          <w:rFonts w:ascii="Times New Roman" w:hAnsi="Times New Roman" w:cs="Times New Roman"/>
          <w:sz w:val="24"/>
          <w:szCs w:val="24"/>
        </w:rPr>
        <w:t>”</w:t>
      </w:r>
      <w:r w:rsidRPr="002164E6">
        <w:rPr>
          <w:rFonts w:ascii="Times New Roman" w:hAnsi="Times New Roman" w:cs="Times New Roman"/>
          <w:sz w:val="24"/>
          <w:szCs w:val="24"/>
        </w:rPr>
        <w:t>) committee, shall be paid from State and Federal education funds</w:t>
      </w:r>
      <w:r w:rsidR="00EA4D62" w:rsidRPr="002164E6">
        <w:rPr>
          <w:rFonts w:ascii="Times New Roman" w:hAnsi="Times New Roman" w:cs="Times New Roman"/>
          <w:sz w:val="24"/>
          <w:szCs w:val="24"/>
        </w:rPr>
        <w:t>.</w:t>
      </w:r>
    </w:p>
    <w:p w14:paraId="1DA51FCC" w14:textId="77777777" w:rsidR="00EA4D62" w:rsidRPr="002164E6" w:rsidRDefault="00EA4D62" w:rsidP="004B3D41">
      <w:pPr>
        <w:spacing w:after="0" w:line="240" w:lineRule="auto"/>
        <w:jc w:val="both"/>
        <w:rPr>
          <w:rFonts w:ascii="Times New Roman" w:hAnsi="Times New Roman" w:cs="Times New Roman"/>
          <w:sz w:val="24"/>
          <w:szCs w:val="24"/>
        </w:rPr>
      </w:pPr>
    </w:p>
    <w:p w14:paraId="4AC74D50" w14:textId="3370246E" w:rsidR="00391FC2" w:rsidRPr="002164E6" w:rsidRDefault="00EA4D62" w:rsidP="004B3D41">
      <w:pPr>
        <w:spacing w:after="0" w:line="240" w:lineRule="auto"/>
        <w:jc w:val="both"/>
        <w:rPr>
          <w:rFonts w:ascii="Times New Roman" w:hAnsi="Times New Roman" w:cs="Times New Roman"/>
          <w:i/>
          <w:iCs/>
          <w:sz w:val="24"/>
          <w:szCs w:val="24"/>
        </w:rPr>
      </w:pPr>
      <w:r w:rsidRPr="002164E6">
        <w:rPr>
          <w:rFonts w:ascii="Times New Roman" w:hAnsi="Times New Roman" w:cs="Times New Roman"/>
          <w:i/>
          <w:iCs/>
          <w:sz w:val="24"/>
          <w:szCs w:val="24"/>
        </w:rPr>
        <w:t xml:space="preserve">Education Code </w:t>
      </w:r>
      <w:r w:rsidR="00391FC2" w:rsidRPr="002164E6">
        <w:rPr>
          <w:rFonts w:ascii="Times New Roman" w:hAnsi="Times New Roman" w:cs="Times New Roman"/>
          <w:i/>
          <w:iCs/>
          <w:sz w:val="24"/>
          <w:szCs w:val="24"/>
        </w:rPr>
        <w:t>29.008(c)</w:t>
      </w:r>
      <w:r w:rsidRPr="002164E6">
        <w:rPr>
          <w:rFonts w:ascii="Times New Roman" w:hAnsi="Times New Roman" w:cs="Times New Roman"/>
          <w:i/>
          <w:iCs/>
          <w:sz w:val="24"/>
          <w:szCs w:val="24"/>
        </w:rPr>
        <w:t>.</w:t>
      </w:r>
    </w:p>
    <w:p w14:paraId="5AEDC9E8" w14:textId="77777777" w:rsidR="00391FC2" w:rsidRPr="002164E6" w:rsidRDefault="00391FC2" w:rsidP="004B3D41">
      <w:pPr>
        <w:spacing w:after="0" w:line="240" w:lineRule="auto"/>
        <w:jc w:val="both"/>
        <w:rPr>
          <w:rFonts w:ascii="Times New Roman" w:hAnsi="Times New Roman" w:cs="Times New Roman"/>
          <w:sz w:val="24"/>
          <w:szCs w:val="24"/>
        </w:rPr>
      </w:pPr>
    </w:p>
    <w:p w14:paraId="0F2FA983" w14:textId="3BD93D5D" w:rsidR="00EA4D62" w:rsidRPr="002164E6" w:rsidRDefault="00391FC2" w:rsidP="004B3D41">
      <w:pPr>
        <w:spacing w:after="0" w:line="240" w:lineRule="auto"/>
        <w:jc w:val="both"/>
        <w:rPr>
          <w:rFonts w:ascii="Times New Roman" w:hAnsi="Times New Roman" w:cs="Times New Roman"/>
          <w:i/>
          <w:iCs/>
          <w:sz w:val="24"/>
          <w:szCs w:val="24"/>
        </w:rPr>
      </w:pPr>
      <w:r w:rsidRPr="002164E6">
        <w:rPr>
          <w:rFonts w:ascii="Times New Roman" w:hAnsi="Times New Roman" w:cs="Times New Roman"/>
          <w:sz w:val="24"/>
          <w:szCs w:val="24"/>
        </w:rPr>
        <w:t xml:space="preserve">If </w:t>
      </w:r>
      <w:r w:rsidR="00F81EF5">
        <w:rPr>
          <w:rFonts w:ascii="Times New Roman" w:hAnsi="Times New Roman" w:cs="Times New Roman"/>
          <w:sz w:val="24"/>
          <w:szCs w:val="24"/>
        </w:rPr>
        <w:t>Henry Ford Academy Alameda School for Art + Design Charter School</w:t>
      </w:r>
      <w:r w:rsidR="004B3D41" w:rsidRPr="002164E6">
        <w:rPr>
          <w:rFonts w:ascii="Times New Roman" w:hAnsi="Times New Roman" w:cs="Times New Roman"/>
          <w:sz w:val="24"/>
          <w:szCs w:val="24"/>
        </w:rPr>
        <w:t xml:space="preserve"> </w:t>
      </w:r>
      <w:r w:rsidRPr="002164E6">
        <w:rPr>
          <w:rFonts w:ascii="Times New Roman" w:hAnsi="Times New Roman" w:cs="Times New Roman"/>
          <w:sz w:val="24"/>
          <w:szCs w:val="24"/>
        </w:rPr>
        <w:t xml:space="preserve">contracts for the provision of education services rather than providing the services, </w:t>
      </w:r>
      <w:r w:rsidR="00F81EF5">
        <w:rPr>
          <w:rFonts w:ascii="Times New Roman" w:hAnsi="Times New Roman" w:cs="Times New Roman"/>
          <w:sz w:val="24"/>
          <w:szCs w:val="24"/>
        </w:rPr>
        <w:t>Henry Ford Academy Alameda School for Art + Design Charter School</w:t>
      </w:r>
      <w:r w:rsidR="004B3D41" w:rsidRPr="002164E6">
        <w:rPr>
          <w:rFonts w:ascii="Times New Roman" w:hAnsi="Times New Roman" w:cs="Times New Roman"/>
          <w:sz w:val="24"/>
          <w:szCs w:val="24"/>
        </w:rPr>
        <w:t xml:space="preserve"> </w:t>
      </w:r>
      <w:r w:rsidRPr="002164E6">
        <w:rPr>
          <w:rFonts w:ascii="Times New Roman" w:hAnsi="Times New Roman" w:cs="Times New Roman"/>
          <w:sz w:val="24"/>
          <w:szCs w:val="24"/>
        </w:rPr>
        <w:t>shall oversee the implementation of the student</w:t>
      </w:r>
      <w:r w:rsidR="00621790" w:rsidRPr="002164E6">
        <w:rPr>
          <w:rFonts w:ascii="Times New Roman" w:hAnsi="Times New Roman" w:cs="Times New Roman"/>
          <w:sz w:val="24"/>
          <w:szCs w:val="24"/>
        </w:rPr>
        <w:t>’</w:t>
      </w:r>
      <w:r w:rsidRPr="002164E6">
        <w:rPr>
          <w:rFonts w:ascii="Times New Roman" w:hAnsi="Times New Roman" w:cs="Times New Roman"/>
          <w:sz w:val="24"/>
          <w:szCs w:val="24"/>
        </w:rPr>
        <w:t>s individualized education program (</w:t>
      </w:r>
      <w:r w:rsidR="00673312" w:rsidRPr="002164E6">
        <w:rPr>
          <w:rFonts w:ascii="Times New Roman" w:hAnsi="Times New Roman" w:cs="Times New Roman"/>
          <w:sz w:val="24"/>
          <w:szCs w:val="24"/>
        </w:rPr>
        <w:t>“</w:t>
      </w:r>
      <w:r w:rsidRPr="002164E6">
        <w:rPr>
          <w:rFonts w:ascii="Times New Roman" w:hAnsi="Times New Roman" w:cs="Times New Roman"/>
          <w:sz w:val="24"/>
          <w:szCs w:val="24"/>
        </w:rPr>
        <w:t>IEP</w:t>
      </w:r>
      <w:r w:rsidR="00673312" w:rsidRPr="002164E6">
        <w:rPr>
          <w:rFonts w:ascii="Times New Roman" w:hAnsi="Times New Roman" w:cs="Times New Roman"/>
          <w:sz w:val="24"/>
          <w:szCs w:val="24"/>
        </w:rPr>
        <w:t>”</w:t>
      </w:r>
      <w:r w:rsidRPr="002164E6">
        <w:rPr>
          <w:rFonts w:ascii="Times New Roman" w:hAnsi="Times New Roman" w:cs="Times New Roman"/>
          <w:sz w:val="24"/>
          <w:szCs w:val="24"/>
        </w:rPr>
        <w:t xml:space="preserve">) and shall annually reevaluate the appropriateness of the arrangement. An approved facility, institution, or agency with whom </w:t>
      </w:r>
      <w:r w:rsidR="00F81EF5">
        <w:rPr>
          <w:rFonts w:ascii="Times New Roman" w:hAnsi="Times New Roman" w:cs="Times New Roman"/>
          <w:sz w:val="24"/>
          <w:szCs w:val="24"/>
        </w:rPr>
        <w:t>Henry Ford Academy Alameda School for Art + Design Charter School</w:t>
      </w:r>
      <w:r w:rsidRPr="002164E6">
        <w:rPr>
          <w:rFonts w:ascii="Times New Roman" w:hAnsi="Times New Roman" w:cs="Times New Roman"/>
          <w:sz w:val="24"/>
          <w:szCs w:val="24"/>
        </w:rPr>
        <w:t xml:space="preserve"> contracts shall periodically report to </w:t>
      </w:r>
      <w:r w:rsidR="00F81EF5">
        <w:rPr>
          <w:rFonts w:ascii="Times New Roman" w:hAnsi="Times New Roman" w:cs="Times New Roman"/>
          <w:sz w:val="24"/>
          <w:szCs w:val="24"/>
        </w:rPr>
        <w:t>Henry Ford Academy Alameda School for Art + Design Charter School</w:t>
      </w:r>
      <w:r w:rsidRPr="002164E6">
        <w:rPr>
          <w:rFonts w:ascii="Times New Roman" w:hAnsi="Times New Roman" w:cs="Times New Roman"/>
          <w:sz w:val="24"/>
          <w:szCs w:val="24"/>
        </w:rPr>
        <w:t xml:space="preserve"> on the services the student has received or will receive in accordance with the contract as well as diagnostic or other evaluative information that </w:t>
      </w:r>
      <w:r w:rsidR="00F81EF5">
        <w:rPr>
          <w:rFonts w:ascii="Times New Roman" w:hAnsi="Times New Roman" w:cs="Times New Roman"/>
          <w:sz w:val="24"/>
          <w:szCs w:val="24"/>
        </w:rPr>
        <w:t>Henry Ford Academy Alameda School for Art + Design Charter School</w:t>
      </w:r>
      <w:r w:rsidRPr="002164E6">
        <w:rPr>
          <w:rFonts w:ascii="Times New Roman" w:hAnsi="Times New Roman" w:cs="Times New Roman"/>
          <w:sz w:val="24"/>
          <w:szCs w:val="24"/>
        </w:rPr>
        <w:t xml:space="preserve"> requires in order to fulfill its obligations under Subchapter A (Special Education), Chapter</w:t>
      </w:r>
      <w:r w:rsidR="00085A57" w:rsidRPr="002164E6">
        <w:rPr>
          <w:rFonts w:ascii="Times New Roman" w:hAnsi="Times New Roman" w:cs="Times New Roman"/>
          <w:sz w:val="24"/>
          <w:szCs w:val="24"/>
        </w:rPr>
        <w:t> </w:t>
      </w:r>
      <w:r w:rsidRPr="002164E6">
        <w:rPr>
          <w:rFonts w:ascii="Times New Roman" w:hAnsi="Times New Roman" w:cs="Times New Roman"/>
          <w:sz w:val="24"/>
          <w:szCs w:val="24"/>
        </w:rPr>
        <w:t xml:space="preserve">29, Texas Education Code. </w:t>
      </w:r>
    </w:p>
    <w:p w14:paraId="75B6CEAE" w14:textId="77777777" w:rsidR="00EA4D62" w:rsidRPr="002164E6" w:rsidRDefault="00EA4D62" w:rsidP="004B3D41">
      <w:pPr>
        <w:spacing w:after="0" w:line="240" w:lineRule="auto"/>
        <w:jc w:val="both"/>
        <w:rPr>
          <w:rFonts w:ascii="Times New Roman" w:hAnsi="Times New Roman" w:cs="Times New Roman"/>
          <w:i/>
          <w:iCs/>
          <w:sz w:val="24"/>
          <w:szCs w:val="24"/>
        </w:rPr>
      </w:pPr>
    </w:p>
    <w:p w14:paraId="6F67ACEF" w14:textId="2A40C0D4" w:rsidR="00391FC2" w:rsidRPr="002164E6" w:rsidRDefault="00EA4D62" w:rsidP="004B3D41">
      <w:pPr>
        <w:spacing w:after="0" w:line="240" w:lineRule="auto"/>
        <w:jc w:val="both"/>
        <w:rPr>
          <w:rFonts w:ascii="Times New Roman" w:hAnsi="Times New Roman" w:cs="Times New Roman"/>
          <w:sz w:val="24"/>
          <w:szCs w:val="24"/>
        </w:rPr>
      </w:pPr>
      <w:r w:rsidRPr="002164E6">
        <w:rPr>
          <w:rFonts w:ascii="Times New Roman" w:hAnsi="Times New Roman" w:cs="Times New Roman"/>
          <w:i/>
          <w:iCs/>
          <w:sz w:val="24"/>
          <w:szCs w:val="24"/>
        </w:rPr>
        <w:t xml:space="preserve">Education Code </w:t>
      </w:r>
      <w:r w:rsidR="00391FC2" w:rsidRPr="002164E6">
        <w:rPr>
          <w:rFonts w:ascii="Times New Roman" w:hAnsi="Times New Roman" w:cs="Times New Roman"/>
          <w:i/>
          <w:iCs/>
          <w:sz w:val="24"/>
          <w:szCs w:val="24"/>
        </w:rPr>
        <w:t>29.008(d)</w:t>
      </w:r>
      <w:r w:rsidRPr="002164E6">
        <w:rPr>
          <w:rFonts w:ascii="Times New Roman" w:hAnsi="Times New Roman" w:cs="Times New Roman"/>
          <w:i/>
          <w:iCs/>
          <w:sz w:val="24"/>
          <w:szCs w:val="24"/>
        </w:rPr>
        <w:t>.</w:t>
      </w:r>
    </w:p>
    <w:p w14:paraId="322A4A53" w14:textId="70326D9E" w:rsidR="00391FC2" w:rsidRPr="002164E6" w:rsidRDefault="00391FC2" w:rsidP="004B3D41">
      <w:pPr>
        <w:spacing w:after="0" w:line="240" w:lineRule="auto"/>
        <w:rPr>
          <w:rFonts w:ascii="Times New Roman" w:hAnsi="Times New Roman" w:cs="Times New Roman"/>
          <w:sz w:val="24"/>
          <w:szCs w:val="24"/>
        </w:rPr>
      </w:pPr>
    </w:p>
    <w:p w14:paraId="057BE78B" w14:textId="3F63CED9" w:rsidR="00391FC2" w:rsidRPr="002164E6" w:rsidRDefault="00391FC2" w:rsidP="00883225">
      <w:pPr>
        <w:pStyle w:val="PolicySection"/>
        <w:keepNext w:val="0"/>
        <w:widowControl w:val="0"/>
        <w:numPr>
          <w:ilvl w:val="0"/>
          <w:numId w:val="45"/>
        </w:numPr>
        <w:adjustRightInd w:val="0"/>
        <w:spacing w:after="0"/>
        <w:ind w:left="1080" w:hanging="1080"/>
        <w:jc w:val="left"/>
        <w:rPr>
          <w:rFonts w:ascii="Times New Roman" w:hAnsi="Times New Roman" w:cs="Times New Roman"/>
          <w:smallCaps/>
          <w:color w:val="000000" w:themeColor="text1"/>
          <w:kern w:val="0"/>
          <w:u w:val="single"/>
        </w:rPr>
      </w:pPr>
      <w:r w:rsidRPr="002164E6">
        <w:rPr>
          <w:rFonts w:ascii="Times New Roman" w:hAnsi="Times New Roman" w:cs="Times New Roman"/>
          <w:smallCaps/>
          <w:color w:val="000000" w:themeColor="text1"/>
          <w:kern w:val="0"/>
          <w:u w:val="single"/>
        </w:rPr>
        <w:t>Facilities</w:t>
      </w:r>
    </w:p>
    <w:p w14:paraId="6A5C9D68" w14:textId="77777777" w:rsidR="00883225" w:rsidRPr="002164E6" w:rsidRDefault="00883225" w:rsidP="004B3D41">
      <w:pPr>
        <w:widowControl w:val="0"/>
        <w:autoSpaceDE w:val="0"/>
        <w:autoSpaceDN w:val="0"/>
        <w:adjustRightInd w:val="0"/>
        <w:spacing w:after="0" w:line="240" w:lineRule="auto"/>
        <w:jc w:val="both"/>
        <w:rPr>
          <w:rFonts w:ascii="Times New Roman" w:hAnsi="Times New Roman" w:cs="Times New Roman"/>
          <w:color w:val="000000" w:themeColor="text1"/>
          <w:kern w:val="0"/>
          <w:sz w:val="24"/>
          <w:szCs w:val="24"/>
        </w:rPr>
      </w:pPr>
    </w:p>
    <w:p w14:paraId="74922EF5" w14:textId="0F46A7F0" w:rsidR="00391FC2" w:rsidRPr="002164E6" w:rsidRDefault="00391FC2" w:rsidP="004B3D41">
      <w:pPr>
        <w:widowControl w:val="0"/>
        <w:autoSpaceDE w:val="0"/>
        <w:autoSpaceDN w:val="0"/>
        <w:adjustRightInd w:val="0"/>
        <w:spacing w:after="0" w:line="240" w:lineRule="auto"/>
        <w:jc w:val="both"/>
        <w:rPr>
          <w:rFonts w:ascii="Times New Roman" w:hAnsi="Times New Roman" w:cs="Times New Roman"/>
          <w:color w:val="000000" w:themeColor="text1"/>
          <w:kern w:val="0"/>
          <w:sz w:val="24"/>
          <w:szCs w:val="24"/>
        </w:rPr>
      </w:pPr>
      <w:r w:rsidRPr="002164E6">
        <w:rPr>
          <w:rFonts w:ascii="Times New Roman" w:hAnsi="Times New Roman" w:cs="Times New Roman"/>
          <w:color w:val="000000" w:themeColor="text1"/>
          <w:kern w:val="0"/>
          <w:sz w:val="24"/>
          <w:szCs w:val="24"/>
        </w:rPr>
        <w:t xml:space="preserve">Any construction of new facilities or alteration of existing facilities with authorized </w:t>
      </w:r>
      <w:r w:rsidR="00590E85" w:rsidRPr="002164E6">
        <w:rPr>
          <w:rFonts w:ascii="Times New Roman" w:hAnsi="Times New Roman" w:cs="Times New Roman"/>
          <w:color w:val="000000" w:themeColor="text1"/>
          <w:kern w:val="0"/>
          <w:sz w:val="24"/>
          <w:szCs w:val="24"/>
        </w:rPr>
        <w:t>Individuals with Disabilities Education Act (“</w:t>
      </w:r>
      <w:r w:rsidRPr="002164E6">
        <w:rPr>
          <w:rFonts w:ascii="Times New Roman" w:hAnsi="Times New Roman" w:cs="Times New Roman"/>
          <w:color w:val="000000" w:themeColor="text1"/>
          <w:kern w:val="0"/>
          <w:sz w:val="24"/>
          <w:szCs w:val="24"/>
        </w:rPr>
        <w:t>IDEA</w:t>
      </w:r>
      <w:r w:rsidR="00590E85" w:rsidRPr="002164E6">
        <w:rPr>
          <w:rFonts w:ascii="Times New Roman" w:hAnsi="Times New Roman" w:cs="Times New Roman"/>
          <w:color w:val="000000" w:themeColor="text1"/>
          <w:kern w:val="0"/>
          <w:sz w:val="24"/>
          <w:szCs w:val="24"/>
        </w:rPr>
        <w:t>”)</w:t>
      </w:r>
      <w:r w:rsidRPr="002164E6">
        <w:rPr>
          <w:rFonts w:ascii="Times New Roman" w:hAnsi="Times New Roman" w:cs="Times New Roman"/>
          <w:color w:val="000000" w:themeColor="text1"/>
          <w:kern w:val="0"/>
          <w:sz w:val="24"/>
          <w:szCs w:val="24"/>
        </w:rPr>
        <w:t xml:space="preserve"> program funds must comply with the requirements of: </w:t>
      </w:r>
    </w:p>
    <w:p w14:paraId="08EB73A9" w14:textId="4BC0C1F5" w:rsidR="00A82AB4" w:rsidRPr="002164E6" w:rsidRDefault="00A82AB4" w:rsidP="004B3D41">
      <w:pPr>
        <w:widowControl w:val="0"/>
        <w:autoSpaceDE w:val="0"/>
        <w:autoSpaceDN w:val="0"/>
        <w:adjustRightInd w:val="0"/>
        <w:spacing w:after="0" w:line="240" w:lineRule="auto"/>
        <w:jc w:val="both"/>
        <w:rPr>
          <w:rFonts w:ascii="Times New Roman" w:hAnsi="Times New Roman" w:cs="Times New Roman"/>
          <w:color w:val="000000" w:themeColor="text1"/>
          <w:kern w:val="0"/>
          <w:sz w:val="24"/>
          <w:szCs w:val="24"/>
          <w:u w:color="0000FF"/>
        </w:rPr>
      </w:pPr>
    </w:p>
    <w:p w14:paraId="2DAB7D75" w14:textId="41E2859B" w:rsidR="00391FC2" w:rsidRPr="002164E6" w:rsidRDefault="00391FC2" w:rsidP="004B3D41">
      <w:pPr>
        <w:pStyle w:val="ListParagraph"/>
        <w:widowControl w:val="0"/>
        <w:numPr>
          <w:ilvl w:val="0"/>
          <w:numId w:val="41"/>
        </w:numPr>
        <w:autoSpaceDE w:val="0"/>
        <w:autoSpaceDN w:val="0"/>
        <w:adjustRightInd w:val="0"/>
        <w:spacing w:after="0" w:line="240" w:lineRule="auto"/>
        <w:jc w:val="both"/>
        <w:rPr>
          <w:rFonts w:ascii="Times New Roman" w:hAnsi="Times New Roman" w:cs="Times New Roman"/>
          <w:color w:val="000000" w:themeColor="text1"/>
          <w:kern w:val="0"/>
          <w:sz w:val="24"/>
          <w:szCs w:val="24"/>
          <w:u w:color="0000FF"/>
        </w:rPr>
      </w:pPr>
      <w:r w:rsidRPr="002164E6">
        <w:rPr>
          <w:rFonts w:ascii="Times New Roman" w:hAnsi="Times New Roman" w:cs="Times New Roman"/>
          <w:color w:val="000000" w:themeColor="text1"/>
          <w:kern w:val="0"/>
          <w:sz w:val="24"/>
          <w:szCs w:val="24"/>
          <w:u w:color="0000FF"/>
        </w:rPr>
        <w:t>Appendix A of Part 36 of Title 28, Code of Federal Regulations (commonly known as the </w:t>
      </w:r>
      <w:r w:rsidRPr="002164E6">
        <w:rPr>
          <w:rFonts w:ascii="Times New Roman" w:hAnsi="Times New Roman" w:cs="Times New Roman"/>
          <w:i/>
          <w:iCs/>
          <w:color w:val="000000" w:themeColor="text1"/>
          <w:kern w:val="0"/>
          <w:sz w:val="24"/>
          <w:szCs w:val="24"/>
          <w:u w:color="0000FF"/>
        </w:rPr>
        <w:t>Americans with Disabilities Accessibility Guidelines for Buildings and Facilities</w:t>
      </w:r>
      <w:r w:rsidRPr="002164E6">
        <w:rPr>
          <w:rFonts w:ascii="Times New Roman" w:hAnsi="Times New Roman" w:cs="Times New Roman"/>
          <w:color w:val="000000" w:themeColor="text1"/>
          <w:kern w:val="0"/>
          <w:sz w:val="24"/>
          <w:szCs w:val="24"/>
          <w:u w:color="0000FF"/>
        </w:rPr>
        <w:t>); and</w:t>
      </w:r>
    </w:p>
    <w:p w14:paraId="4817E7AC" w14:textId="1ED90F5A" w:rsidR="00391FC2" w:rsidRPr="002164E6" w:rsidRDefault="00391FC2" w:rsidP="004B3D41">
      <w:pPr>
        <w:pStyle w:val="ListParagraph"/>
        <w:widowControl w:val="0"/>
        <w:numPr>
          <w:ilvl w:val="0"/>
          <w:numId w:val="41"/>
        </w:numPr>
        <w:autoSpaceDE w:val="0"/>
        <w:autoSpaceDN w:val="0"/>
        <w:adjustRightInd w:val="0"/>
        <w:spacing w:after="0" w:line="240" w:lineRule="auto"/>
        <w:jc w:val="both"/>
        <w:rPr>
          <w:rFonts w:ascii="Times New Roman" w:hAnsi="Times New Roman" w:cs="Times New Roman"/>
          <w:color w:val="000000" w:themeColor="text1"/>
          <w:kern w:val="0"/>
          <w:sz w:val="24"/>
          <w:szCs w:val="24"/>
          <w:u w:color="0000FF"/>
        </w:rPr>
      </w:pPr>
      <w:r w:rsidRPr="002164E6">
        <w:rPr>
          <w:rFonts w:ascii="Times New Roman" w:hAnsi="Times New Roman" w:cs="Times New Roman"/>
          <w:color w:val="000000" w:themeColor="text1"/>
          <w:kern w:val="0"/>
          <w:sz w:val="24"/>
          <w:szCs w:val="24"/>
          <w:u w:color="0000FF"/>
        </w:rPr>
        <w:lastRenderedPageBreak/>
        <w:t xml:space="preserve">Appendix A of Subpart 101-19.6 of Title 41, Code of Federal Regulations (commonly known as the </w:t>
      </w:r>
      <w:r w:rsidRPr="002164E6">
        <w:rPr>
          <w:rFonts w:ascii="Times New Roman" w:hAnsi="Times New Roman" w:cs="Times New Roman"/>
          <w:i/>
          <w:iCs/>
          <w:color w:val="000000" w:themeColor="text1"/>
          <w:kern w:val="0"/>
          <w:sz w:val="24"/>
          <w:szCs w:val="24"/>
          <w:u w:color="0000FF"/>
        </w:rPr>
        <w:t>Uniform Federal Accessibility Standards</w:t>
      </w:r>
      <w:r w:rsidR="00621790" w:rsidRPr="002164E6">
        <w:rPr>
          <w:rFonts w:ascii="Times New Roman" w:hAnsi="Times New Roman" w:cs="Times New Roman"/>
          <w:color w:val="000000" w:themeColor="text1"/>
          <w:kern w:val="0"/>
          <w:sz w:val="24"/>
          <w:szCs w:val="24"/>
          <w:u w:color="0000FF"/>
        </w:rPr>
        <w:t xml:space="preserve">). </w:t>
      </w:r>
    </w:p>
    <w:p w14:paraId="082EA8B8" w14:textId="77777777" w:rsidR="00A82AB4" w:rsidRPr="002164E6" w:rsidRDefault="00A82AB4" w:rsidP="00A82AB4">
      <w:pPr>
        <w:widowControl w:val="0"/>
        <w:autoSpaceDE w:val="0"/>
        <w:autoSpaceDN w:val="0"/>
        <w:adjustRightInd w:val="0"/>
        <w:spacing w:after="0" w:line="240" w:lineRule="auto"/>
        <w:jc w:val="both"/>
        <w:rPr>
          <w:rFonts w:ascii="Times New Roman" w:hAnsi="Times New Roman" w:cs="Times New Roman"/>
          <w:color w:val="000000" w:themeColor="text1"/>
          <w:kern w:val="0"/>
          <w:sz w:val="24"/>
          <w:szCs w:val="24"/>
          <w:u w:color="0000FF"/>
        </w:rPr>
      </w:pPr>
    </w:p>
    <w:p w14:paraId="567C0807" w14:textId="7B4C7D0C" w:rsidR="005C19AE" w:rsidRPr="002164E6" w:rsidRDefault="005C19AE" w:rsidP="00883225">
      <w:pPr>
        <w:pStyle w:val="PolicySection"/>
        <w:widowControl w:val="0"/>
        <w:numPr>
          <w:ilvl w:val="0"/>
          <w:numId w:val="45"/>
        </w:numPr>
        <w:adjustRightInd w:val="0"/>
        <w:spacing w:after="0"/>
        <w:ind w:left="1080" w:hanging="1080"/>
        <w:jc w:val="left"/>
        <w:rPr>
          <w:rFonts w:ascii="Times New Roman" w:hAnsi="Times New Roman" w:cs="Times New Roman"/>
          <w:smallCaps/>
          <w:color w:val="000000" w:themeColor="text1"/>
          <w:kern w:val="0"/>
          <w:u w:val="single"/>
        </w:rPr>
      </w:pPr>
      <w:r w:rsidRPr="002164E6">
        <w:rPr>
          <w:rFonts w:ascii="Times New Roman" w:hAnsi="Times New Roman" w:cs="Times New Roman"/>
          <w:smallCaps/>
          <w:color w:val="000000" w:themeColor="text1"/>
          <w:kern w:val="0"/>
          <w:u w:val="single"/>
        </w:rPr>
        <w:t xml:space="preserve">Administration of Equipment </w:t>
      </w:r>
    </w:p>
    <w:p w14:paraId="010DFA78" w14:textId="77777777" w:rsidR="00883225" w:rsidRPr="002164E6" w:rsidRDefault="00883225" w:rsidP="00883225">
      <w:pPr>
        <w:keepNext/>
        <w:spacing w:after="0" w:line="240" w:lineRule="auto"/>
        <w:jc w:val="both"/>
        <w:rPr>
          <w:rFonts w:ascii="Times New Roman" w:hAnsi="Times New Roman" w:cs="Times New Roman"/>
          <w:sz w:val="24"/>
          <w:szCs w:val="24"/>
        </w:rPr>
      </w:pPr>
    </w:p>
    <w:p w14:paraId="05DBFBE2" w14:textId="39CC7F4E" w:rsidR="00F73F47" w:rsidRPr="002164E6" w:rsidRDefault="005C19AE" w:rsidP="00883225">
      <w:pPr>
        <w:keepLines/>
        <w:spacing w:after="0" w:line="240" w:lineRule="auto"/>
        <w:jc w:val="both"/>
        <w:rPr>
          <w:rFonts w:ascii="Times New Roman" w:hAnsi="Times New Roman" w:cs="Times New Roman"/>
          <w:sz w:val="24"/>
          <w:szCs w:val="24"/>
        </w:rPr>
      </w:pPr>
      <w:r w:rsidRPr="002164E6">
        <w:rPr>
          <w:rFonts w:ascii="Times New Roman" w:hAnsi="Times New Roman" w:cs="Times New Roman"/>
          <w:sz w:val="24"/>
          <w:szCs w:val="24"/>
        </w:rPr>
        <w:t>The ARD committee must consider whether the student needs assistive technology devices (</w:t>
      </w:r>
      <w:r w:rsidR="00673312" w:rsidRPr="002164E6">
        <w:rPr>
          <w:rFonts w:ascii="Times New Roman" w:hAnsi="Times New Roman" w:cs="Times New Roman"/>
          <w:sz w:val="24"/>
          <w:szCs w:val="24"/>
        </w:rPr>
        <w:t>“</w:t>
      </w:r>
      <w:r w:rsidRPr="002164E6">
        <w:rPr>
          <w:rFonts w:ascii="Times New Roman" w:hAnsi="Times New Roman" w:cs="Times New Roman"/>
          <w:sz w:val="24"/>
          <w:szCs w:val="24"/>
        </w:rPr>
        <w:t>ATDs</w:t>
      </w:r>
      <w:r w:rsidR="00673312" w:rsidRPr="002164E6">
        <w:rPr>
          <w:rFonts w:ascii="Times New Roman" w:hAnsi="Times New Roman" w:cs="Times New Roman"/>
          <w:sz w:val="24"/>
          <w:szCs w:val="24"/>
        </w:rPr>
        <w:t>”</w:t>
      </w:r>
      <w:r w:rsidRPr="002164E6">
        <w:rPr>
          <w:rFonts w:ascii="Times New Roman" w:hAnsi="Times New Roman" w:cs="Times New Roman"/>
          <w:sz w:val="24"/>
          <w:szCs w:val="24"/>
        </w:rPr>
        <w:t xml:space="preserve">) as part of the student’s special education, related services, or supplementary aids and services. </w:t>
      </w:r>
      <w:r w:rsidRPr="002164E6">
        <w:rPr>
          <w:rStyle w:val="size21"/>
          <w:rFonts w:ascii="Times New Roman" w:hAnsi="Times New Roman" w:cs="Times New Roman"/>
          <w:sz w:val="24"/>
          <w:szCs w:val="24"/>
        </w:rPr>
        <w:t xml:space="preserve">On a case-by-case basis, the use of school-purchased ATDs in the student’s home or in other settings is required if the student’s ARD committee determines that the student needs access to those devices </w:t>
      </w:r>
      <w:proofErr w:type="gramStart"/>
      <w:r w:rsidRPr="002164E6">
        <w:rPr>
          <w:rStyle w:val="size21"/>
          <w:rFonts w:ascii="Times New Roman" w:hAnsi="Times New Roman" w:cs="Times New Roman"/>
          <w:sz w:val="24"/>
          <w:szCs w:val="24"/>
        </w:rPr>
        <w:t>in order to</w:t>
      </w:r>
      <w:proofErr w:type="gramEnd"/>
      <w:r w:rsidRPr="002164E6">
        <w:rPr>
          <w:rStyle w:val="size21"/>
          <w:rFonts w:ascii="Times New Roman" w:hAnsi="Times New Roman" w:cs="Times New Roman"/>
          <w:sz w:val="24"/>
          <w:szCs w:val="24"/>
        </w:rPr>
        <w:t xml:space="preserve"> receive free appropriate public education</w:t>
      </w:r>
      <w:r w:rsidR="00621790" w:rsidRPr="002164E6">
        <w:rPr>
          <w:rStyle w:val="size21"/>
          <w:rFonts w:ascii="Times New Roman" w:hAnsi="Times New Roman" w:cs="Times New Roman"/>
          <w:sz w:val="24"/>
          <w:szCs w:val="24"/>
        </w:rPr>
        <w:t>.</w:t>
      </w:r>
      <w:r w:rsidRPr="002164E6">
        <w:rPr>
          <w:rFonts w:ascii="Times New Roman" w:hAnsi="Times New Roman" w:cs="Times New Roman"/>
          <w:sz w:val="24"/>
          <w:szCs w:val="24"/>
        </w:rPr>
        <w:t xml:space="preserve"> </w:t>
      </w:r>
    </w:p>
    <w:p w14:paraId="2986F75D" w14:textId="77777777" w:rsidR="00F73F47" w:rsidRPr="002164E6" w:rsidRDefault="00F73F47" w:rsidP="00883225">
      <w:pPr>
        <w:keepLines/>
        <w:spacing w:after="0" w:line="240" w:lineRule="auto"/>
        <w:jc w:val="both"/>
        <w:rPr>
          <w:rFonts w:ascii="Times New Roman" w:hAnsi="Times New Roman" w:cs="Times New Roman"/>
          <w:sz w:val="24"/>
          <w:szCs w:val="24"/>
        </w:rPr>
      </w:pPr>
    </w:p>
    <w:p w14:paraId="7322D9EA" w14:textId="02AD6D77" w:rsidR="005C19AE" w:rsidRPr="002164E6" w:rsidRDefault="005C19AE" w:rsidP="00883225">
      <w:pPr>
        <w:keepLines/>
        <w:spacing w:after="0" w:line="240" w:lineRule="auto"/>
        <w:jc w:val="both"/>
        <w:rPr>
          <w:rFonts w:ascii="Times New Roman" w:hAnsi="Times New Roman" w:cs="Times New Roman"/>
          <w:bCs/>
          <w:i/>
          <w:iCs/>
          <w:sz w:val="24"/>
          <w:szCs w:val="24"/>
        </w:rPr>
      </w:pPr>
      <w:r w:rsidRPr="002164E6">
        <w:rPr>
          <w:rFonts w:ascii="Times New Roman" w:hAnsi="Times New Roman" w:cs="Times New Roman"/>
          <w:i/>
          <w:iCs/>
          <w:sz w:val="24"/>
          <w:szCs w:val="24"/>
        </w:rPr>
        <w:t xml:space="preserve">34 CFR 300.105; 300.324(a)(2)(v); 20 USC </w:t>
      </w:r>
      <w:r w:rsidRPr="002164E6">
        <w:rPr>
          <w:rFonts w:ascii="Times New Roman" w:hAnsi="Times New Roman" w:cs="Times New Roman"/>
          <w:bCs/>
          <w:i/>
          <w:iCs/>
          <w:sz w:val="24"/>
          <w:szCs w:val="24"/>
        </w:rPr>
        <w:t>1414(d)(3)(B)(v)</w:t>
      </w:r>
    </w:p>
    <w:p w14:paraId="1B0ED714" w14:textId="77777777" w:rsidR="005C19AE" w:rsidRPr="002164E6" w:rsidRDefault="005C19AE" w:rsidP="004B3D41">
      <w:pPr>
        <w:spacing w:after="0" w:line="240" w:lineRule="auto"/>
        <w:jc w:val="both"/>
        <w:rPr>
          <w:rFonts w:ascii="Times New Roman" w:hAnsi="Times New Roman" w:cs="Times New Roman"/>
          <w:bCs/>
          <w:sz w:val="24"/>
          <w:szCs w:val="24"/>
        </w:rPr>
      </w:pPr>
    </w:p>
    <w:p w14:paraId="1E08828E" w14:textId="2239F738" w:rsidR="00F73F47" w:rsidRPr="002164E6" w:rsidRDefault="005C19AE" w:rsidP="004B3D41">
      <w:pPr>
        <w:spacing w:after="0" w:line="240" w:lineRule="auto"/>
        <w:jc w:val="both"/>
        <w:rPr>
          <w:rFonts w:ascii="Times New Roman" w:hAnsi="Times New Roman" w:cs="Times New Roman"/>
          <w:bCs/>
          <w:sz w:val="24"/>
          <w:szCs w:val="24"/>
        </w:rPr>
      </w:pPr>
      <w:r w:rsidRPr="002164E6">
        <w:rPr>
          <w:rFonts w:ascii="Times New Roman" w:hAnsi="Times New Roman" w:cs="Times New Roman"/>
          <w:bCs/>
          <w:sz w:val="24"/>
          <w:szCs w:val="24"/>
        </w:rPr>
        <w:t xml:space="preserve">Assistive technology means any device or equipment used to improve or maintain the function capabilities of a student with a disability. Assistive technology does not include a medical device that is surgically implanted. </w:t>
      </w:r>
    </w:p>
    <w:p w14:paraId="608D27BA" w14:textId="77777777" w:rsidR="00F73F47" w:rsidRPr="002164E6" w:rsidRDefault="00F73F47" w:rsidP="004B3D41">
      <w:pPr>
        <w:spacing w:after="0" w:line="240" w:lineRule="auto"/>
        <w:jc w:val="both"/>
        <w:rPr>
          <w:rFonts w:ascii="Times New Roman" w:hAnsi="Times New Roman" w:cs="Times New Roman"/>
          <w:bCs/>
          <w:sz w:val="24"/>
          <w:szCs w:val="24"/>
        </w:rPr>
      </w:pPr>
    </w:p>
    <w:p w14:paraId="235DD17D" w14:textId="377EF52F" w:rsidR="005C19AE" w:rsidRPr="002164E6" w:rsidRDefault="005C19AE" w:rsidP="004B3D41">
      <w:pPr>
        <w:spacing w:after="0" w:line="240" w:lineRule="auto"/>
        <w:jc w:val="both"/>
        <w:rPr>
          <w:rFonts w:ascii="Times New Roman" w:hAnsi="Times New Roman" w:cs="Times New Roman"/>
          <w:bCs/>
          <w:i/>
          <w:iCs/>
          <w:sz w:val="24"/>
          <w:szCs w:val="24"/>
        </w:rPr>
      </w:pPr>
      <w:r w:rsidRPr="002164E6">
        <w:rPr>
          <w:rFonts w:ascii="Times New Roman" w:hAnsi="Times New Roman" w:cs="Times New Roman"/>
          <w:bCs/>
          <w:i/>
          <w:iCs/>
          <w:sz w:val="24"/>
          <w:szCs w:val="24"/>
        </w:rPr>
        <w:t>34 CFR 300.5-300.6</w:t>
      </w:r>
    </w:p>
    <w:p w14:paraId="613A7D3A" w14:textId="77777777" w:rsidR="005C19AE" w:rsidRPr="002164E6" w:rsidRDefault="005C19AE" w:rsidP="004B3D41">
      <w:pPr>
        <w:spacing w:after="0" w:line="240" w:lineRule="auto"/>
        <w:jc w:val="both"/>
        <w:rPr>
          <w:rFonts w:ascii="Times New Roman" w:hAnsi="Times New Roman" w:cs="Times New Roman"/>
          <w:bCs/>
          <w:sz w:val="24"/>
          <w:szCs w:val="24"/>
        </w:rPr>
      </w:pPr>
    </w:p>
    <w:p w14:paraId="1BE30B97" w14:textId="50C2B0A0" w:rsidR="005C19AE" w:rsidRPr="002164E6" w:rsidRDefault="00F81EF5" w:rsidP="004B3D41">
      <w:pPr>
        <w:spacing w:after="0" w:line="240" w:lineRule="auto"/>
        <w:jc w:val="both"/>
        <w:rPr>
          <w:rFonts w:ascii="Times New Roman" w:hAnsi="Times New Roman" w:cs="Times New Roman"/>
          <w:bCs/>
          <w:sz w:val="24"/>
          <w:szCs w:val="24"/>
        </w:rPr>
      </w:pPr>
      <w:r>
        <w:rPr>
          <w:rFonts w:ascii="Times New Roman" w:hAnsi="Times New Roman" w:cs="Times New Roman"/>
          <w:sz w:val="24"/>
          <w:szCs w:val="24"/>
        </w:rPr>
        <w:t>Henry Ford Academy Alameda School for Art + Design Charter School</w:t>
      </w:r>
      <w:r w:rsidR="004B3D41" w:rsidRPr="002164E6">
        <w:rPr>
          <w:rFonts w:ascii="Times New Roman" w:hAnsi="Times New Roman" w:cs="Times New Roman"/>
          <w:sz w:val="24"/>
          <w:szCs w:val="24"/>
        </w:rPr>
        <w:t xml:space="preserve"> </w:t>
      </w:r>
      <w:r w:rsidR="005C19AE" w:rsidRPr="002164E6">
        <w:rPr>
          <w:rFonts w:ascii="Times New Roman" w:hAnsi="Times New Roman" w:cs="Times New Roman"/>
          <w:bCs/>
          <w:sz w:val="24"/>
          <w:szCs w:val="24"/>
        </w:rPr>
        <w:t xml:space="preserve">may transfer an ATD in accordance </w:t>
      </w:r>
      <w:proofErr w:type="gramStart"/>
      <w:r w:rsidR="005C19AE" w:rsidRPr="002164E6">
        <w:rPr>
          <w:rFonts w:ascii="Times New Roman" w:hAnsi="Times New Roman" w:cs="Times New Roman"/>
          <w:bCs/>
          <w:sz w:val="24"/>
          <w:szCs w:val="24"/>
        </w:rPr>
        <w:t>to</w:t>
      </w:r>
      <w:proofErr w:type="gramEnd"/>
      <w:r w:rsidR="005C19AE" w:rsidRPr="002164E6">
        <w:rPr>
          <w:rFonts w:ascii="Times New Roman" w:hAnsi="Times New Roman" w:cs="Times New Roman"/>
          <w:bCs/>
          <w:sz w:val="24"/>
          <w:szCs w:val="24"/>
        </w:rPr>
        <w:t xml:space="preserve"> TEC</w:t>
      </w:r>
      <w:r w:rsidR="007F32EC" w:rsidRPr="002164E6">
        <w:rPr>
          <w:rFonts w:ascii="Times New Roman" w:hAnsi="Times New Roman" w:cs="Times New Roman"/>
          <w:bCs/>
          <w:sz w:val="24"/>
          <w:szCs w:val="24"/>
        </w:rPr>
        <w:t xml:space="preserve"> </w:t>
      </w:r>
      <w:r w:rsidR="005C19AE" w:rsidRPr="002164E6">
        <w:rPr>
          <w:rFonts w:ascii="Times New Roman" w:hAnsi="Times New Roman" w:cs="Times New Roman"/>
          <w:bCs/>
          <w:sz w:val="24"/>
          <w:szCs w:val="24"/>
        </w:rPr>
        <w:t>30.0015. The transfer agreement must include the standards in TEC</w:t>
      </w:r>
      <w:r w:rsidR="007F32EC" w:rsidRPr="002164E6">
        <w:rPr>
          <w:rFonts w:ascii="Times New Roman" w:hAnsi="Times New Roman" w:cs="Times New Roman"/>
          <w:bCs/>
          <w:sz w:val="24"/>
          <w:szCs w:val="24"/>
        </w:rPr>
        <w:t xml:space="preserve"> </w:t>
      </w:r>
      <w:r w:rsidR="005C19AE" w:rsidRPr="002164E6">
        <w:rPr>
          <w:rFonts w:ascii="Times New Roman" w:hAnsi="Times New Roman" w:cs="Times New Roman"/>
          <w:bCs/>
          <w:sz w:val="24"/>
          <w:szCs w:val="24"/>
        </w:rPr>
        <w:t>30.0015, including the following:</w:t>
      </w:r>
    </w:p>
    <w:p w14:paraId="70405A72" w14:textId="77777777" w:rsidR="005C19AE" w:rsidRPr="002164E6" w:rsidRDefault="005C19AE" w:rsidP="004B3D41">
      <w:pPr>
        <w:spacing w:after="0" w:line="240" w:lineRule="auto"/>
        <w:jc w:val="both"/>
        <w:rPr>
          <w:rFonts w:ascii="Times New Roman" w:hAnsi="Times New Roman" w:cs="Times New Roman"/>
          <w:bCs/>
          <w:sz w:val="24"/>
          <w:szCs w:val="24"/>
        </w:rPr>
      </w:pPr>
    </w:p>
    <w:p w14:paraId="6FDAC943" w14:textId="77777777" w:rsidR="005C19AE" w:rsidRPr="002164E6" w:rsidRDefault="005C19AE" w:rsidP="004B3D41">
      <w:pPr>
        <w:pStyle w:val="ListParagraph"/>
        <w:numPr>
          <w:ilvl w:val="0"/>
          <w:numId w:val="40"/>
        </w:numPr>
        <w:spacing w:after="0" w:line="240" w:lineRule="auto"/>
        <w:jc w:val="both"/>
        <w:rPr>
          <w:rFonts w:ascii="Times New Roman" w:hAnsi="Times New Roman" w:cs="Times New Roman"/>
          <w:bCs/>
          <w:sz w:val="24"/>
          <w:szCs w:val="24"/>
        </w:rPr>
      </w:pPr>
      <w:r w:rsidRPr="002164E6">
        <w:rPr>
          <w:rFonts w:ascii="Times New Roman" w:hAnsi="Times New Roman" w:cs="Times New Roman"/>
          <w:bCs/>
          <w:sz w:val="24"/>
          <w:szCs w:val="24"/>
        </w:rPr>
        <w:t>The transferor and transferee must represent and agree that the terms of the transfer are based on the fair market value of the ATD, determined in accordance with generally accepted accounting principles.</w:t>
      </w:r>
    </w:p>
    <w:p w14:paraId="3768074D" w14:textId="61EA80D6" w:rsidR="005C19AE" w:rsidRPr="002164E6" w:rsidRDefault="005C19AE" w:rsidP="004B3D41">
      <w:pPr>
        <w:pStyle w:val="ListParagraph"/>
        <w:numPr>
          <w:ilvl w:val="0"/>
          <w:numId w:val="40"/>
        </w:numPr>
        <w:spacing w:after="0" w:line="240" w:lineRule="auto"/>
        <w:jc w:val="both"/>
        <w:rPr>
          <w:rFonts w:ascii="Times New Roman" w:hAnsi="Times New Roman" w:cs="Times New Roman"/>
          <w:bCs/>
          <w:sz w:val="24"/>
          <w:szCs w:val="24"/>
        </w:rPr>
      </w:pPr>
      <w:r w:rsidRPr="002164E6">
        <w:rPr>
          <w:rFonts w:ascii="Times New Roman" w:hAnsi="Times New Roman" w:cs="Times New Roman"/>
          <w:bCs/>
          <w:sz w:val="24"/>
          <w:szCs w:val="24"/>
        </w:rPr>
        <w:t>The informed consent of the parent of the student with a disability, or the adult student, for whom the ATD is being transferred must be obtained before the transfer of an ATD pursuant to TEC</w:t>
      </w:r>
      <w:r w:rsidR="007F32EC" w:rsidRPr="002164E6">
        <w:rPr>
          <w:rFonts w:ascii="Times New Roman" w:hAnsi="Times New Roman" w:cs="Times New Roman"/>
          <w:bCs/>
          <w:sz w:val="24"/>
          <w:szCs w:val="24"/>
        </w:rPr>
        <w:t xml:space="preserve"> </w:t>
      </w:r>
      <w:r w:rsidRPr="002164E6">
        <w:rPr>
          <w:rFonts w:ascii="Times New Roman" w:hAnsi="Times New Roman" w:cs="Times New Roman"/>
          <w:bCs/>
          <w:sz w:val="24"/>
          <w:szCs w:val="24"/>
        </w:rPr>
        <w:t xml:space="preserve">30.0015. The procedures employed by </w:t>
      </w:r>
      <w:r w:rsidR="00F81EF5">
        <w:rPr>
          <w:rFonts w:ascii="Times New Roman" w:hAnsi="Times New Roman" w:cs="Times New Roman"/>
          <w:sz w:val="24"/>
          <w:szCs w:val="24"/>
        </w:rPr>
        <w:t>Henry Ford Academy Alameda School for Art + Design Charter School</w:t>
      </w:r>
      <w:r w:rsidR="004B3D41" w:rsidRPr="002164E6">
        <w:rPr>
          <w:rFonts w:ascii="Times New Roman" w:hAnsi="Times New Roman" w:cs="Times New Roman"/>
          <w:sz w:val="24"/>
          <w:szCs w:val="24"/>
        </w:rPr>
        <w:t xml:space="preserve"> </w:t>
      </w:r>
      <w:r w:rsidRPr="002164E6">
        <w:rPr>
          <w:rFonts w:ascii="Times New Roman" w:hAnsi="Times New Roman" w:cs="Times New Roman"/>
          <w:bCs/>
          <w:sz w:val="24"/>
          <w:szCs w:val="24"/>
        </w:rPr>
        <w:t>in obtaining informed consent shall be consistent with the procedures employed by the school to obtain parental consent under 34 CFR 300.300. Consistent with 34 CFR</w:t>
      </w:r>
      <w:r w:rsidR="007F32EC" w:rsidRPr="002164E6">
        <w:rPr>
          <w:rFonts w:ascii="Times New Roman" w:hAnsi="Times New Roman" w:cs="Times New Roman"/>
          <w:bCs/>
          <w:sz w:val="24"/>
          <w:szCs w:val="24"/>
        </w:rPr>
        <w:t xml:space="preserve"> </w:t>
      </w:r>
      <w:r w:rsidRPr="002164E6">
        <w:rPr>
          <w:rFonts w:ascii="Times New Roman" w:hAnsi="Times New Roman" w:cs="Times New Roman"/>
          <w:bCs/>
          <w:sz w:val="24"/>
          <w:szCs w:val="24"/>
        </w:rPr>
        <w:t>300.505(c), informed parental or adult student consent need not be obtained if the school can demonstrate that it has taken reasonable measures to obtain that consent, and the student</w:t>
      </w:r>
      <w:r w:rsidR="00621790" w:rsidRPr="002164E6">
        <w:rPr>
          <w:rFonts w:ascii="Times New Roman" w:hAnsi="Times New Roman" w:cs="Times New Roman"/>
          <w:bCs/>
          <w:sz w:val="24"/>
          <w:szCs w:val="24"/>
        </w:rPr>
        <w:t>’</w:t>
      </w:r>
      <w:r w:rsidRPr="002164E6">
        <w:rPr>
          <w:rFonts w:ascii="Times New Roman" w:hAnsi="Times New Roman" w:cs="Times New Roman"/>
          <w:bCs/>
          <w:sz w:val="24"/>
          <w:szCs w:val="24"/>
        </w:rPr>
        <w:t>s parent or the adult student has failed to respond. To meet the reasonable measures requirement, the school must use procedures consistent with those described in 34 CFR</w:t>
      </w:r>
      <w:r w:rsidR="007F32EC" w:rsidRPr="002164E6">
        <w:rPr>
          <w:rFonts w:ascii="Times New Roman" w:hAnsi="Times New Roman" w:cs="Times New Roman"/>
          <w:bCs/>
          <w:sz w:val="24"/>
          <w:szCs w:val="24"/>
        </w:rPr>
        <w:t xml:space="preserve"> </w:t>
      </w:r>
      <w:r w:rsidRPr="002164E6">
        <w:rPr>
          <w:rFonts w:ascii="Times New Roman" w:hAnsi="Times New Roman" w:cs="Times New Roman"/>
          <w:bCs/>
          <w:sz w:val="24"/>
          <w:szCs w:val="24"/>
        </w:rPr>
        <w:t>300.322(d).</w:t>
      </w:r>
    </w:p>
    <w:p w14:paraId="2CECE778" w14:textId="72E6B362" w:rsidR="005C19AE" w:rsidRPr="002164E6" w:rsidRDefault="005C19AE" w:rsidP="004B3D41">
      <w:pPr>
        <w:pStyle w:val="ListParagraph"/>
        <w:numPr>
          <w:ilvl w:val="0"/>
          <w:numId w:val="40"/>
        </w:numPr>
        <w:spacing w:after="0" w:line="240" w:lineRule="auto"/>
        <w:jc w:val="both"/>
        <w:rPr>
          <w:rFonts w:ascii="Times New Roman" w:hAnsi="Times New Roman" w:cs="Times New Roman"/>
          <w:bCs/>
          <w:sz w:val="24"/>
          <w:szCs w:val="24"/>
        </w:rPr>
      </w:pPr>
      <w:r w:rsidRPr="002164E6">
        <w:rPr>
          <w:rFonts w:ascii="Times New Roman" w:hAnsi="Times New Roman" w:cs="Times New Roman"/>
          <w:bCs/>
          <w:sz w:val="24"/>
          <w:szCs w:val="24"/>
        </w:rPr>
        <w:t>If the transfer is a sale, then the sale of the ATD shall be evidenced by a</w:t>
      </w:r>
      <w:r w:rsidR="00621790" w:rsidRPr="002164E6">
        <w:rPr>
          <w:rFonts w:ascii="Times New Roman" w:hAnsi="Times New Roman" w:cs="Times New Roman"/>
          <w:bCs/>
          <w:sz w:val="24"/>
          <w:szCs w:val="24"/>
        </w:rPr>
        <w:t xml:space="preserve"> “Uniform Transfer Agreement” </w:t>
      </w:r>
      <w:r w:rsidRPr="002164E6">
        <w:rPr>
          <w:rFonts w:ascii="Times New Roman" w:hAnsi="Times New Roman" w:cs="Times New Roman"/>
          <w:bCs/>
          <w:sz w:val="24"/>
          <w:szCs w:val="24"/>
        </w:rPr>
        <w:t>which includes the following:</w:t>
      </w:r>
    </w:p>
    <w:p w14:paraId="1778BFE9" w14:textId="70596E73" w:rsidR="005C19AE" w:rsidRPr="002164E6" w:rsidRDefault="005C19AE" w:rsidP="004B3D41">
      <w:pPr>
        <w:pStyle w:val="ListParagraph"/>
        <w:numPr>
          <w:ilvl w:val="1"/>
          <w:numId w:val="40"/>
        </w:numPr>
        <w:spacing w:after="0" w:line="240" w:lineRule="auto"/>
        <w:jc w:val="both"/>
        <w:rPr>
          <w:rFonts w:ascii="Times New Roman" w:hAnsi="Times New Roman" w:cs="Times New Roman"/>
          <w:bCs/>
          <w:sz w:val="24"/>
          <w:szCs w:val="24"/>
        </w:rPr>
      </w:pPr>
      <w:r w:rsidRPr="002164E6">
        <w:rPr>
          <w:rFonts w:ascii="Times New Roman" w:hAnsi="Times New Roman" w:cs="Times New Roman"/>
          <w:bCs/>
          <w:sz w:val="24"/>
          <w:szCs w:val="24"/>
        </w:rPr>
        <w:t>the names of the transferor and the transferee (which may be any individual or entity identified in TEC</w:t>
      </w:r>
      <w:r w:rsidR="007F32EC" w:rsidRPr="002164E6">
        <w:rPr>
          <w:rFonts w:ascii="Times New Roman" w:hAnsi="Times New Roman" w:cs="Times New Roman"/>
          <w:bCs/>
          <w:sz w:val="24"/>
          <w:szCs w:val="24"/>
        </w:rPr>
        <w:t xml:space="preserve"> </w:t>
      </w:r>
      <w:r w:rsidRPr="002164E6">
        <w:rPr>
          <w:rFonts w:ascii="Times New Roman" w:hAnsi="Times New Roman" w:cs="Times New Roman"/>
          <w:bCs/>
          <w:sz w:val="24"/>
          <w:szCs w:val="24"/>
        </w:rPr>
        <w:t>30.0015(b)</w:t>
      </w:r>
      <w:proofErr w:type="gramStart"/>
      <w:r w:rsidRPr="002164E6">
        <w:rPr>
          <w:rFonts w:ascii="Times New Roman" w:hAnsi="Times New Roman" w:cs="Times New Roman"/>
          <w:bCs/>
          <w:sz w:val="24"/>
          <w:szCs w:val="24"/>
        </w:rPr>
        <w:t>);</w:t>
      </w:r>
      <w:proofErr w:type="gramEnd"/>
    </w:p>
    <w:p w14:paraId="0E6714E8" w14:textId="77777777" w:rsidR="005C19AE" w:rsidRPr="002164E6" w:rsidRDefault="005C19AE" w:rsidP="004B3D41">
      <w:pPr>
        <w:pStyle w:val="ListParagraph"/>
        <w:numPr>
          <w:ilvl w:val="1"/>
          <w:numId w:val="40"/>
        </w:numPr>
        <w:spacing w:after="0" w:line="240" w:lineRule="auto"/>
        <w:jc w:val="both"/>
        <w:rPr>
          <w:rFonts w:ascii="Times New Roman" w:hAnsi="Times New Roman" w:cs="Times New Roman"/>
          <w:bCs/>
          <w:sz w:val="24"/>
          <w:szCs w:val="24"/>
        </w:rPr>
      </w:pPr>
      <w:r w:rsidRPr="002164E6">
        <w:rPr>
          <w:rFonts w:ascii="Times New Roman" w:hAnsi="Times New Roman" w:cs="Times New Roman"/>
          <w:bCs/>
          <w:sz w:val="24"/>
          <w:szCs w:val="24"/>
        </w:rPr>
        <w:t>the date of the transfer;</w:t>
      </w:r>
    </w:p>
    <w:p w14:paraId="2399B1CB" w14:textId="77777777" w:rsidR="005C19AE" w:rsidRPr="002164E6" w:rsidRDefault="005C19AE" w:rsidP="004B3D41">
      <w:pPr>
        <w:pStyle w:val="ListParagraph"/>
        <w:numPr>
          <w:ilvl w:val="1"/>
          <w:numId w:val="40"/>
        </w:numPr>
        <w:spacing w:after="0" w:line="240" w:lineRule="auto"/>
        <w:jc w:val="both"/>
        <w:rPr>
          <w:rFonts w:ascii="Times New Roman" w:hAnsi="Times New Roman" w:cs="Times New Roman"/>
          <w:bCs/>
          <w:sz w:val="24"/>
          <w:szCs w:val="24"/>
        </w:rPr>
      </w:pPr>
      <w:r w:rsidRPr="002164E6">
        <w:rPr>
          <w:rFonts w:ascii="Times New Roman" w:hAnsi="Times New Roman" w:cs="Times New Roman"/>
          <w:bCs/>
          <w:sz w:val="24"/>
          <w:szCs w:val="24"/>
        </w:rPr>
        <w:t xml:space="preserve"> a description of the ATD being transferred;</w:t>
      </w:r>
    </w:p>
    <w:p w14:paraId="5A468459" w14:textId="77777777" w:rsidR="005C19AE" w:rsidRPr="002164E6" w:rsidRDefault="005C19AE" w:rsidP="004B3D41">
      <w:pPr>
        <w:pStyle w:val="ListParagraph"/>
        <w:numPr>
          <w:ilvl w:val="1"/>
          <w:numId w:val="40"/>
        </w:numPr>
        <w:spacing w:after="0" w:line="240" w:lineRule="auto"/>
        <w:jc w:val="both"/>
        <w:rPr>
          <w:rFonts w:ascii="Times New Roman" w:hAnsi="Times New Roman" w:cs="Times New Roman"/>
          <w:bCs/>
          <w:sz w:val="24"/>
          <w:szCs w:val="24"/>
        </w:rPr>
      </w:pPr>
      <w:r w:rsidRPr="002164E6">
        <w:rPr>
          <w:rFonts w:ascii="Times New Roman" w:hAnsi="Times New Roman" w:cs="Times New Roman"/>
          <w:bCs/>
          <w:sz w:val="24"/>
          <w:szCs w:val="24"/>
        </w:rPr>
        <w:t>the terms of the transfer (including the transfer of warranties, to the extent applicable); and</w:t>
      </w:r>
    </w:p>
    <w:p w14:paraId="5E502EBC" w14:textId="77777777" w:rsidR="005C19AE" w:rsidRPr="002164E6" w:rsidRDefault="005C19AE" w:rsidP="004B3D41">
      <w:pPr>
        <w:pStyle w:val="ListParagraph"/>
        <w:numPr>
          <w:ilvl w:val="1"/>
          <w:numId w:val="40"/>
        </w:numPr>
        <w:spacing w:after="0" w:line="240" w:lineRule="auto"/>
        <w:jc w:val="both"/>
        <w:rPr>
          <w:rFonts w:ascii="Times New Roman" w:hAnsi="Times New Roman" w:cs="Times New Roman"/>
          <w:bCs/>
          <w:sz w:val="24"/>
          <w:szCs w:val="24"/>
        </w:rPr>
      </w:pPr>
      <w:r w:rsidRPr="002164E6">
        <w:rPr>
          <w:rFonts w:ascii="Times New Roman" w:hAnsi="Times New Roman" w:cs="Times New Roman"/>
          <w:bCs/>
          <w:sz w:val="24"/>
          <w:szCs w:val="24"/>
        </w:rPr>
        <w:t>the signatures of authorized representatives of both transferor and transferee.</w:t>
      </w:r>
    </w:p>
    <w:p w14:paraId="4B2A61B7" w14:textId="77777777" w:rsidR="00883225" w:rsidRPr="002164E6" w:rsidRDefault="00883225" w:rsidP="004B3D41">
      <w:pPr>
        <w:spacing w:after="0" w:line="240" w:lineRule="auto"/>
        <w:jc w:val="both"/>
        <w:rPr>
          <w:rFonts w:ascii="Times New Roman" w:hAnsi="Times New Roman" w:cs="Times New Roman"/>
          <w:bCs/>
          <w:sz w:val="24"/>
          <w:szCs w:val="24"/>
        </w:rPr>
      </w:pPr>
    </w:p>
    <w:p w14:paraId="451DCB6C" w14:textId="09EC4427" w:rsidR="005C19AE" w:rsidRPr="002164E6" w:rsidRDefault="005C19AE" w:rsidP="004B3D41">
      <w:pPr>
        <w:spacing w:after="0" w:line="240" w:lineRule="auto"/>
        <w:jc w:val="both"/>
        <w:rPr>
          <w:rFonts w:ascii="Times New Roman" w:hAnsi="Times New Roman" w:cs="Times New Roman"/>
          <w:bCs/>
          <w:i/>
          <w:iCs/>
          <w:sz w:val="24"/>
          <w:szCs w:val="24"/>
        </w:rPr>
      </w:pPr>
      <w:r w:rsidRPr="002164E6">
        <w:rPr>
          <w:rFonts w:ascii="Times New Roman" w:hAnsi="Times New Roman" w:cs="Times New Roman"/>
          <w:bCs/>
          <w:i/>
          <w:iCs/>
          <w:sz w:val="24"/>
          <w:szCs w:val="24"/>
        </w:rPr>
        <w:t>19 TAC 89.1056</w:t>
      </w:r>
    </w:p>
    <w:p w14:paraId="47FF3142" w14:textId="05613112" w:rsidR="007E7D41" w:rsidRPr="002164E6" w:rsidRDefault="007E7D41" w:rsidP="004B3D41">
      <w:pPr>
        <w:spacing w:after="0" w:line="240" w:lineRule="auto"/>
        <w:jc w:val="both"/>
        <w:rPr>
          <w:rFonts w:ascii="Times New Roman" w:hAnsi="Times New Roman" w:cs="Times New Roman"/>
          <w:bCs/>
          <w:i/>
          <w:iCs/>
          <w:sz w:val="24"/>
          <w:szCs w:val="24"/>
        </w:rPr>
      </w:pPr>
    </w:p>
    <w:p w14:paraId="7CA4248D" w14:textId="401B3975" w:rsidR="007E7D41" w:rsidRPr="002164E6" w:rsidRDefault="007E7D41" w:rsidP="004B3D41">
      <w:pPr>
        <w:spacing w:after="0" w:line="240" w:lineRule="auto"/>
        <w:jc w:val="both"/>
        <w:rPr>
          <w:rFonts w:ascii="Times New Roman" w:hAnsi="Times New Roman" w:cs="Times New Roman"/>
          <w:bCs/>
          <w:i/>
          <w:iCs/>
          <w:sz w:val="24"/>
          <w:szCs w:val="24"/>
        </w:rPr>
      </w:pPr>
    </w:p>
    <w:p w14:paraId="6F781757" w14:textId="77777777" w:rsidR="007E7D41" w:rsidRPr="002164E6" w:rsidRDefault="007E7D41" w:rsidP="004B3D41">
      <w:pPr>
        <w:spacing w:after="0" w:line="240" w:lineRule="auto"/>
        <w:jc w:val="both"/>
        <w:rPr>
          <w:rFonts w:ascii="Times New Roman" w:hAnsi="Times New Roman" w:cs="Times New Roman"/>
          <w:bCs/>
          <w:i/>
          <w:iCs/>
          <w:sz w:val="24"/>
          <w:szCs w:val="24"/>
        </w:rPr>
      </w:pPr>
    </w:p>
    <w:p w14:paraId="558E5275" w14:textId="22284081" w:rsidR="005C19AE" w:rsidRPr="002164E6" w:rsidRDefault="005C19AE" w:rsidP="00A82AB4">
      <w:pPr>
        <w:pStyle w:val="PolicySection"/>
        <w:keepNext w:val="0"/>
        <w:widowControl w:val="0"/>
        <w:numPr>
          <w:ilvl w:val="0"/>
          <w:numId w:val="45"/>
        </w:numPr>
        <w:adjustRightInd w:val="0"/>
        <w:spacing w:after="0"/>
        <w:ind w:left="720" w:hanging="720"/>
        <w:jc w:val="left"/>
        <w:rPr>
          <w:rFonts w:ascii="Times New Roman" w:hAnsi="Times New Roman" w:cs="Times New Roman"/>
          <w:smallCaps/>
          <w:color w:val="000000" w:themeColor="text1"/>
          <w:kern w:val="0"/>
          <w:u w:val="single"/>
        </w:rPr>
      </w:pPr>
      <w:r w:rsidRPr="002164E6">
        <w:rPr>
          <w:rFonts w:ascii="Times New Roman" w:hAnsi="Times New Roman" w:cs="Times New Roman"/>
          <w:smallCaps/>
          <w:color w:val="000000" w:themeColor="text1"/>
          <w:kern w:val="0"/>
          <w:u w:val="single"/>
        </w:rPr>
        <w:t>Special Education Teacher Defined (20 U.S.C. §1401(10)(B)(i))</w:t>
      </w:r>
    </w:p>
    <w:p w14:paraId="4EA5943B" w14:textId="77777777" w:rsidR="00883225" w:rsidRPr="002164E6" w:rsidRDefault="00883225" w:rsidP="00A82AB4">
      <w:pPr>
        <w:spacing w:after="0" w:line="240" w:lineRule="auto"/>
        <w:jc w:val="both"/>
        <w:rPr>
          <w:rFonts w:ascii="Times New Roman" w:hAnsi="Times New Roman" w:cs="Times New Roman"/>
          <w:sz w:val="24"/>
          <w:szCs w:val="24"/>
        </w:rPr>
      </w:pPr>
    </w:p>
    <w:p w14:paraId="67FA5AFB" w14:textId="02F39250" w:rsidR="005C19AE" w:rsidRPr="002164E6" w:rsidRDefault="005C19AE" w:rsidP="00A82AB4">
      <w:pPr>
        <w:spacing w:after="0" w:line="240" w:lineRule="auto"/>
        <w:jc w:val="both"/>
        <w:rPr>
          <w:rFonts w:ascii="Times New Roman" w:hAnsi="Times New Roman" w:cs="Times New Roman"/>
          <w:sz w:val="24"/>
          <w:szCs w:val="24"/>
        </w:rPr>
      </w:pPr>
      <w:r w:rsidRPr="002164E6">
        <w:rPr>
          <w:rFonts w:ascii="Times New Roman" w:hAnsi="Times New Roman" w:cs="Times New Roman"/>
          <w:sz w:val="24"/>
          <w:szCs w:val="24"/>
        </w:rPr>
        <w:t>When used with respect to any public elementary school or secondary school special education teacher teaching in a State, such term means that</w:t>
      </w:r>
      <w:r w:rsidR="00621790" w:rsidRPr="002164E6">
        <w:rPr>
          <w:rFonts w:ascii="Times New Roman" w:hAnsi="Times New Roman" w:cs="Times New Roman"/>
          <w:sz w:val="24"/>
          <w:szCs w:val="24"/>
        </w:rPr>
        <w:t>—</w:t>
      </w:r>
      <w:r w:rsidRPr="002164E6">
        <w:rPr>
          <w:rFonts w:ascii="Times New Roman" w:hAnsi="Times New Roman" w:cs="Times New Roman"/>
          <w:sz w:val="24"/>
          <w:szCs w:val="24"/>
        </w:rPr>
        <w:t>the teacher has obtained full State certification as a special education teacher (including certification obtained through alternative routes to certification), or passed the State special education teacher licensing examination, and holds a license to teach in the State as a special education teacher, except that when used with respect to any teacher teaching in a public charter school, the term means that the teacher meets the requirements set forth in the State</w:t>
      </w:r>
      <w:r w:rsidR="00621790" w:rsidRPr="002164E6">
        <w:rPr>
          <w:rFonts w:ascii="Times New Roman" w:hAnsi="Times New Roman" w:cs="Times New Roman"/>
          <w:sz w:val="24"/>
          <w:szCs w:val="24"/>
        </w:rPr>
        <w:t>’</w:t>
      </w:r>
      <w:r w:rsidRPr="002164E6">
        <w:rPr>
          <w:rFonts w:ascii="Times New Roman" w:hAnsi="Times New Roman" w:cs="Times New Roman"/>
          <w:sz w:val="24"/>
          <w:szCs w:val="24"/>
        </w:rPr>
        <w:t>s public charter school law.</w:t>
      </w:r>
    </w:p>
    <w:p w14:paraId="0A8130AB" w14:textId="77777777" w:rsidR="005C19AE" w:rsidRPr="002164E6" w:rsidRDefault="005C19AE" w:rsidP="004B3D41">
      <w:pPr>
        <w:spacing w:after="0" w:line="240" w:lineRule="auto"/>
        <w:jc w:val="both"/>
        <w:rPr>
          <w:rFonts w:ascii="Times New Roman" w:hAnsi="Times New Roman" w:cs="Times New Roman"/>
          <w:sz w:val="24"/>
          <w:szCs w:val="24"/>
        </w:rPr>
      </w:pPr>
    </w:p>
    <w:p w14:paraId="1934CFAA" w14:textId="77777777" w:rsidR="005C19AE" w:rsidRPr="002164E6" w:rsidRDefault="005C19AE" w:rsidP="00735D06">
      <w:pPr>
        <w:pStyle w:val="PolicySection"/>
        <w:keepNext w:val="0"/>
        <w:widowControl w:val="0"/>
        <w:numPr>
          <w:ilvl w:val="0"/>
          <w:numId w:val="45"/>
        </w:numPr>
        <w:adjustRightInd w:val="0"/>
        <w:spacing w:after="0"/>
        <w:ind w:left="720" w:hanging="720"/>
        <w:jc w:val="left"/>
        <w:rPr>
          <w:rFonts w:ascii="Times New Roman" w:hAnsi="Times New Roman" w:cs="Times New Roman"/>
          <w:smallCaps/>
          <w:color w:val="000000" w:themeColor="text1"/>
          <w:kern w:val="0"/>
          <w:u w:val="single"/>
        </w:rPr>
      </w:pPr>
      <w:r w:rsidRPr="002164E6">
        <w:rPr>
          <w:rFonts w:ascii="Times New Roman" w:hAnsi="Times New Roman" w:cs="Times New Roman"/>
          <w:smallCaps/>
          <w:color w:val="000000" w:themeColor="text1"/>
          <w:kern w:val="0"/>
          <w:u w:val="single"/>
        </w:rPr>
        <w:t>Compliance with Federal and State Personnel Standards for Individuals Serving Children with Disabilities</w:t>
      </w:r>
    </w:p>
    <w:p w14:paraId="508D01C5" w14:textId="77777777" w:rsidR="00883225" w:rsidRPr="002164E6" w:rsidRDefault="00883225" w:rsidP="004B3D41">
      <w:pPr>
        <w:spacing w:after="0" w:line="240" w:lineRule="auto"/>
        <w:jc w:val="both"/>
        <w:rPr>
          <w:rFonts w:ascii="Times New Roman" w:hAnsi="Times New Roman" w:cs="Times New Roman"/>
          <w:sz w:val="24"/>
          <w:szCs w:val="24"/>
        </w:rPr>
      </w:pPr>
    </w:p>
    <w:p w14:paraId="5B19AD66" w14:textId="26BB8764" w:rsidR="005C19AE" w:rsidRPr="002164E6" w:rsidRDefault="00F81EF5" w:rsidP="004B3D4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Henry Ford Academy Alameda School for Art + Design Charter School</w:t>
      </w:r>
      <w:r w:rsidR="004B3D41" w:rsidRPr="002164E6">
        <w:rPr>
          <w:rFonts w:ascii="Times New Roman" w:hAnsi="Times New Roman" w:cs="Times New Roman"/>
          <w:sz w:val="24"/>
          <w:szCs w:val="24"/>
        </w:rPr>
        <w:t xml:space="preserve"> shall </w:t>
      </w:r>
      <w:r w:rsidR="005C19AE" w:rsidRPr="002164E6">
        <w:rPr>
          <w:rFonts w:ascii="Times New Roman" w:hAnsi="Times New Roman" w:cs="Times New Roman"/>
          <w:sz w:val="24"/>
          <w:szCs w:val="24"/>
        </w:rPr>
        <w:t xml:space="preserve">ensure that personnel standards for all individuals serving children with disabilities are met in accordance with the IDEA and its procedures. </w:t>
      </w:r>
    </w:p>
    <w:p w14:paraId="031E063D" w14:textId="77777777" w:rsidR="005C19AE" w:rsidRPr="002164E6" w:rsidRDefault="005C19AE" w:rsidP="004B3D41">
      <w:pPr>
        <w:spacing w:after="0" w:line="240" w:lineRule="auto"/>
        <w:jc w:val="both"/>
        <w:rPr>
          <w:rFonts w:ascii="Times New Roman" w:hAnsi="Times New Roman" w:cs="Times New Roman"/>
          <w:sz w:val="24"/>
          <w:szCs w:val="24"/>
        </w:rPr>
      </w:pPr>
    </w:p>
    <w:p w14:paraId="31E20004" w14:textId="25EB3933" w:rsidR="005C19AE" w:rsidRPr="002164E6" w:rsidRDefault="00F81EF5" w:rsidP="004B3D4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Henry Ford Academy Alameda School for Art + Design Charter School</w:t>
      </w:r>
      <w:r w:rsidR="004B3D41" w:rsidRPr="002164E6">
        <w:rPr>
          <w:rFonts w:ascii="Times New Roman" w:hAnsi="Times New Roman" w:cs="Times New Roman"/>
          <w:sz w:val="24"/>
          <w:szCs w:val="24"/>
        </w:rPr>
        <w:t xml:space="preserve"> </w:t>
      </w:r>
      <w:r w:rsidR="005C19AE" w:rsidRPr="002164E6">
        <w:rPr>
          <w:rFonts w:ascii="Times New Roman" w:hAnsi="Times New Roman" w:cs="Times New Roman"/>
          <w:sz w:val="24"/>
          <w:szCs w:val="24"/>
        </w:rPr>
        <w:t xml:space="preserve">recognizes that both </w:t>
      </w:r>
      <w:proofErr w:type="gramStart"/>
      <w:r w:rsidR="005C19AE" w:rsidRPr="002164E6">
        <w:rPr>
          <w:rFonts w:ascii="Times New Roman" w:hAnsi="Times New Roman" w:cs="Times New Roman"/>
          <w:sz w:val="24"/>
          <w:szCs w:val="24"/>
        </w:rPr>
        <w:t xml:space="preserve">the </w:t>
      </w:r>
      <w:r w:rsidR="001B2810" w:rsidRPr="002164E6">
        <w:rPr>
          <w:rFonts w:ascii="Times New Roman" w:hAnsi="Times New Roman" w:cs="Times New Roman"/>
          <w:sz w:val="24"/>
          <w:szCs w:val="24"/>
        </w:rPr>
        <w:t>Every</w:t>
      </w:r>
      <w:proofErr w:type="gramEnd"/>
      <w:r w:rsidR="001B2810" w:rsidRPr="002164E6">
        <w:rPr>
          <w:rFonts w:ascii="Times New Roman" w:hAnsi="Times New Roman" w:cs="Times New Roman"/>
          <w:sz w:val="24"/>
          <w:szCs w:val="24"/>
        </w:rPr>
        <w:t xml:space="preserve"> Student Succeeds </w:t>
      </w:r>
      <w:r w:rsidR="005C19AE" w:rsidRPr="002164E6">
        <w:rPr>
          <w:rFonts w:ascii="Times New Roman" w:hAnsi="Times New Roman" w:cs="Times New Roman"/>
          <w:sz w:val="24"/>
          <w:szCs w:val="24"/>
        </w:rPr>
        <w:t xml:space="preserve">Act and the IDEA provide that charter school teachers must meet the requirements set forth in the State’s public charter school law. 20 U.S.C. </w:t>
      </w:r>
      <w:r w:rsidR="001B2810" w:rsidRPr="002164E6">
        <w:rPr>
          <w:rFonts w:ascii="Times New Roman" w:hAnsi="Times New Roman" w:cs="Times New Roman"/>
          <w:sz w:val="24"/>
          <w:szCs w:val="24"/>
        </w:rPr>
        <w:t>6311(g)(2)(J)</w:t>
      </w:r>
      <w:r w:rsidR="005C19AE" w:rsidRPr="002164E6">
        <w:rPr>
          <w:rFonts w:ascii="Times New Roman" w:hAnsi="Times New Roman" w:cs="Times New Roman"/>
          <w:sz w:val="24"/>
          <w:szCs w:val="24"/>
        </w:rPr>
        <w:t>; 20 U.S.C.</w:t>
      </w:r>
      <w:r w:rsidR="007F32EC" w:rsidRPr="002164E6">
        <w:rPr>
          <w:rFonts w:ascii="Times New Roman" w:hAnsi="Times New Roman" w:cs="Times New Roman"/>
          <w:sz w:val="24"/>
          <w:szCs w:val="24"/>
        </w:rPr>
        <w:t xml:space="preserve"> </w:t>
      </w:r>
      <w:r w:rsidR="005C19AE" w:rsidRPr="002164E6">
        <w:rPr>
          <w:rFonts w:ascii="Times New Roman" w:hAnsi="Times New Roman" w:cs="Times New Roman"/>
          <w:sz w:val="24"/>
          <w:szCs w:val="24"/>
        </w:rPr>
        <w:t>1401(10)(B)(</w:t>
      </w:r>
      <w:proofErr w:type="spellStart"/>
      <w:r w:rsidR="005C19AE" w:rsidRPr="002164E6">
        <w:rPr>
          <w:rFonts w:ascii="Times New Roman" w:hAnsi="Times New Roman" w:cs="Times New Roman"/>
          <w:sz w:val="24"/>
          <w:szCs w:val="24"/>
        </w:rPr>
        <w:t>i</w:t>
      </w:r>
      <w:proofErr w:type="spellEnd"/>
      <w:r w:rsidR="005C19AE" w:rsidRPr="002164E6">
        <w:rPr>
          <w:rFonts w:ascii="Times New Roman" w:hAnsi="Times New Roman" w:cs="Times New Roman"/>
          <w:sz w:val="24"/>
          <w:szCs w:val="24"/>
        </w:rPr>
        <w:t xml:space="preserve">). In Texas, that means that the charter school special education teacher must be certified.  </w:t>
      </w:r>
    </w:p>
    <w:p w14:paraId="46277997" w14:textId="77777777" w:rsidR="005C19AE" w:rsidRPr="002164E6" w:rsidRDefault="005C19AE" w:rsidP="004B3D41">
      <w:pPr>
        <w:spacing w:after="0" w:line="240" w:lineRule="auto"/>
        <w:jc w:val="both"/>
        <w:rPr>
          <w:rFonts w:ascii="Times New Roman" w:hAnsi="Times New Roman" w:cs="Times New Roman"/>
          <w:sz w:val="24"/>
          <w:szCs w:val="24"/>
        </w:rPr>
      </w:pPr>
    </w:p>
    <w:p w14:paraId="7370620E" w14:textId="6DBB7739" w:rsidR="005C19AE" w:rsidRPr="002164E6" w:rsidRDefault="00F81EF5" w:rsidP="004B3D4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Henry Ford Academy Alameda School for Art + Design Charter School</w:t>
      </w:r>
      <w:r w:rsidR="004B3D41" w:rsidRPr="002164E6">
        <w:rPr>
          <w:rFonts w:ascii="Times New Roman" w:hAnsi="Times New Roman" w:cs="Times New Roman"/>
          <w:sz w:val="24"/>
          <w:szCs w:val="24"/>
        </w:rPr>
        <w:t xml:space="preserve"> shall </w:t>
      </w:r>
      <w:r w:rsidR="005C19AE" w:rsidRPr="002164E6">
        <w:rPr>
          <w:rFonts w:ascii="Times New Roman" w:hAnsi="Times New Roman" w:cs="Times New Roman"/>
          <w:sz w:val="24"/>
          <w:szCs w:val="24"/>
        </w:rPr>
        <w:t xml:space="preserve">make an ongoing good-faith effort to recruit and hire appropriately and adequately certified and/or licensed personnel to provide a wide range of special education and related services to students with disabilities who are eligible for special education services. Special education staffing needs come from the individualized decisions made by the </w:t>
      </w:r>
      <w:r w:rsidR="00EA4D62" w:rsidRPr="002164E6">
        <w:rPr>
          <w:rFonts w:ascii="Times New Roman" w:hAnsi="Times New Roman" w:cs="Times New Roman"/>
          <w:sz w:val="24"/>
          <w:szCs w:val="24"/>
        </w:rPr>
        <w:t>Admission Review and Dismissal (“</w:t>
      </w:r>
      <w:r w:rsidR="005C19AE" w:rsidRPr="002164E6">
        <w:rPr>
          <w:rFonts w:ascii="Times New Roman" w:hAnsi="Times New Roman" w:cs="Times New Roman"/>
          <w:sz w:val="24"/>
          <w:szCs w:val="24"/>
        </w:rPr>
        <w:t>ARD</w:t>
      </w:r>
      <w:r w:rsidR="00EA4D62" w:rsidRPr="002164E6">
        <w:rPr>
          <w:rFonts w:ascii="Times New Roman" w:hAnsi="Times New Roman" w:cs="Times New Roman"/>
          <w:sz w:val="24"/>
          <w:szCs w:val="24"/>
        </w:rPr>
        <w:t>”)</w:t>
      </w:r>
      <w:r w:rsidR="005C19AE" w:rsidRPr="002164E6">
        <w:rPr>
          <w:rFonts w:ascii="Times New Roman" w:hAnsi="Times New Roman" w:cs="Times New Roman"/>
          <w:sz w:val="24"/>
          <w:szCs w:val="24"/>
        </w:rPr>
        <w:t xml:space="preserve"> committee.  </w:t>
      </w:r>
    </w:p>
    <w:p w14:paraId="396EA8E0" w14:textId="77777777" w:rsidR="005C19AE" w:rsidRPr="002164E6" w:rsidRDefault="005C19AE" w:rsidP="004B3D41">
      <w:pPr>
        <w:spacing w:after="0" w:line="240" w:lineRule="auto"/>
        <w:jc w:val="both"/>
        <w:rPr>
          <w:rFonts w:ascii="Times New Roman" w:hAnsi="Times New Roman" w:cs="Times New Roman"/>
          <w:sz w:val="24"/>
          <w:szCs w:val="24"/>
        </w:rPr>
      </w:pPr>
    </w:p>
    <w:p w14:paraId="65516187" w14:textId="7B50FB8F" w:rsidR="005C19AE" w:rsidRPr="002164E6" w:rsidRDefault="00F81EF5" w:rsidP="004B3D4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Henry Ford Academy Alameda School for Art + Design Charter School</w:t>
      </w:r>
      <w:r w:rsidR="004B3D41" w:rsidRPr="002164E6">
        <w:rPr>
          <w:rFonts w:ascii="Times New Roman" w:hAnsi="Times New Roman" w:cs="Times New Roman"/>
          <w:sz w:val="24"/>
          <w:szCs w:val="24"/>
        </w:rPr>
        <w:t xml:space="preserve"> shall </w:t>
      </w:r>
      <w:r w:rsidR="005C19AE" w:rsidRPr="002164E6">
        <w:rPr>
          <w:rFonts w:ascii="Times New Roman" w:hAnsi="Times New Roman" w:cs="Times New Roman"/>
          <w:sz w:val="24"/>
          <w:szCs w:val="24"/>
        </w:rPr>
        <w:t xml:space="preserve">ensure that all personnel necessary to carry out the requirements of the IDEA 2004 are appropriately and adequately certified and/or licensed, prepared and assigned.  </w:t>
      </w:r>
    </w:p>
    <w:p w14:paraId="49554BCA" w14:textId="77777777" w:rsidR="004B3D41" w:rsidRPr="002164E6" w:rsidRDefault="004B3D41" w:rsidP="004B3D41">
      <w:pPr>
        <w:spacing w:after="0" w:line="240" w:lineRule="auto"/>
        <w:jc w:val="both"/>
        <w:rPr>
          <w:rFonts w:ascii="Times New Roman" w:hAnsi="Times New Roman" w:cs="Times New Roman"/>
          <w:sz w:val="24"/>
          <w:szCs w:val="24"/>
        </w:rPr>
      </w:pPr>
    </w:p>
    <w:p w14:paraId="2B4AD464" w14:textId="7425CEFA" w:rsidR="005C19AE" w:rsidRPr="002164E6" w:rsidRDefault="00F81EF5" w:rsidP="004B3D4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Henry Ford Academy Alameda School for Art + Design Charter School</w:t>
      </w:r>
      <w:r w:rsidR="004B3D41" w:rsidRPr="002164E6">
        <w:rPr>
          <w:rFonts w:ascii="Times New Roman" w:hAnsi="Times New Roman" w:cs="Times New Roman"/>
          <w:sz w:val="24"/>
          <w:szCs w:val="24"/>
        </w:rPr>
        <w:t xml:space="preserve"> </w:t>
      </w:r>
      <w:r w:rsidR="005C19AE" w:rsidRPr="002164E6">
        <w:rPr>
          <w:rFonts w:ascii="Times New Roman" w:hAnsi="Times New Roman" w:cs="Times New Roman"/>
          <w:sz w:val="24"/>
          <w:szCs w:val="24"/>
        </w:rPr>
        <w:t>adopts as policy the provisions under State and Federal law concerning personnel, including:</w:t>
      </w:r>
    </w:p>
    <w:p w14:paraId="70C2BEE4" w14:textId="77777777" w:rsidR="005C19AE" w:rsidRPr="002164E6" w:rsidRDefault="005C19AE" w:rsidP="004B3D41">
      <w:pPr>
        <w:spacing w:after="0" w:line="240" w:lineRule="auto"/>
        <w:jc w:val="both"/>
        <w:rPr>
          <w:rFonts w:ascii="Times New Roman" w:hAnsi="Times New Roman" w:cs="Times New Roman"/>
          <w:sz w:val="24"/>
          <w:szCs w:val="24"/>
        </w:rPr>
      </w:pPr>
    </w:p>
    <w:p w14:paraId="7A22245D" w14:textId="46F42F60" w:rsidR="005C19AE" w:rsidRPr="002164E6" w:rsidRDefault="005C19AE" w:rsidP="007F32EC">
      <w:pPr>
        <w:spacing w:after="0" w:line="240" w:lineRule="auto"/>
        <w:jc w:val="both"/>
        <w:rPr>
          <w:rFonts w:ascii="Times New Roman" w:hAnsi="Times New Roman" w:cs="Times New Roman"/>
          <w:sz w:val="24"/>
          <w:szCs w:val="24"/>
        </w:rPr>
      </w:pPr>
      <w:r w:rsidRPr="002164E6">
        <w:rPr>
          <w:rFonts w:ascii="Times New Roman" w:hAnsi="Times New Roman" w:cs="Times New Roman"/>
          <w:sz w:val="24"/>
          <w:szCs w:val="24"/>
        </w:rPr>
        <w:t xml:space="preserve">Charter school teachers must only meet the requirements of the State’s public charter school law, which differ from the requirements for Texas teacher certification. In Texas, State law does not require a teacher employed by an open-enrollment charter school to be certified unless the teacher </w:t>
      </w:r>
      <w:r w:rsidRPr="002164E6">
        <w:rPr>
          <w:rFonts w:ascii="Times New Roman" w:hAnsi="Times New Roman" w:cs="Times New Roman"/>
          <w:sz w:val="24"/>
          <w:szCs w:val="24"/>
        </w:rPr>
        <w:lastRenderedPageBreak/>
        <w:t xml:space="preserve">is assigned to teach in special education or bilingual education programs, in which case the appropriate State certification is required. The minimum qualification under State law for a teacher at an open-enrollment charter school, other than a special education or bilingual education teacher, is a bachelor’s degree. However, the governing body of </w:t>
      </w:r>
      <w:r w:rsidR="00F81EF5">
        <w:rPr>
          <w:rFonts w:ascii="Times New Roman" w:hAnsi="Times New Roman" w:cs="Times New Roman"/>
          <w:sz w:val="24"/>
          <w:szCs w:val="24"/>
        </w:rPr>
        <w:t>Henry Ford Academy Alameda School for Art + Design Charter School</w:t>
      </w:r>
      <w:r w:rsidRPr="002164E6">
        <w:rPr>
          <w:rFonts w:ascii="Times New Roman" w:hAnsi="Times New Roman" w:cs="Times New Roman"/>
          <w:sz w:val="24"/>
          <w:szCs w:val="24"/>
        </w:rPr>
        <w:t xml:space="preserve"> may set the qualifications for teachers at a standard above what State law requires. </w:t>
      </w:r>
    </w:p>
    <w:p w14:paraId="201A88D6" w14:textId="77777777" w:rsidR="004B3D41" w:rsidRPr="002164E6" w:rsidRDefault="004B3D41" w:rsidP="007F32EC">
      <w:pPr>
        <w:spacing w:after="0" w:line="240" w:lineRule="auto"/>
        <w:jc w:val="both"/>
        <w:rPr>
          <w:rFonts w:ascii="Times New Roman" w:hAnsi="Times New Roman" w:cs="Times New Roman"/>
          <w:sz w:val="24"/>
          <w:szCs w:val="24"/>
        </w:rPr>
      </w:pPr>
    </w:p>
    <w:p w14:paraId="0D62191B" w14:textId="77777777" w:rsidR="00EA4D62" w:rsidRPr="002164E6" w:rsidRDefault="005C19AE" w:rsidP="007F32EC">
      <w:pPr>
        <w:spacing w:after="0" w:line="240" w:lineRule="auto"/>
        <w:jc w:val="both"/>
        <w:rPr>
          <w:rFonts w:ascii="Times New Roman" w:hAnsi="Times New Roman" w:cs="Times New Roman"/>
          <w:sz w:val="24"/>
          <w:szCs w:val="24"/>
        </w:rPr>
      </w:pPr>
      <w:r w:rsidRPr="002164E6">
        <w:rPr>
          <w:rFonts w:ascii="Times New Roman" w:hAnsi="Times New Roman" w:cs="Times New Roman"/>
          <w:sz w:val="24"/>
          <w:szCs w:val="24"/>
        </w:rPr>
        <w:t>The open-enrollment charter school shall not employ a person as a teacher unless that person holds a bachelor’s degree.</w:t>
      </w:r>
    </w:p>
    <w:p w14:paraId="0326F901" w14:textId="77777777" w:rsidR="00EA4D62" w:rsidRPr="002164E6" w:rsidRDefault="00EA4D62" w:rsidP="007F32EC">
      <w:pPr>
        <w:spacing w:after="0" w:line="240" w:lineRule="auto"/>
        <w:jc w:val="both"/>
        <w:rPr>
          <w:rFonts w:ascii="Times New Roman" w:hAnsi="Times New Roman" w:cs="Times New Roman"/>
          <w:sz w:val="24"/>
          <w:szCs w:val="24"/>
        </w:rPr>
      </w:pPr>
    </w:p>
    <w:p w14:paraId="5DAA5DB5" w14:textId="22BB4207" w:rsidR="00EA4D62" w:rsidRPr="002164E6" w:rsidRDefault="00EA4D62" w:rsidP="007F32EC">
      <w:pPr>
        <w:spacing w:after="0" w:line="240" w:lineRule="auto"/>
        <w:jc w:val="both"/>
        <w:rPr>
          <w:rFonts w:ascii="Times New Roman" w:hAnsi="Times New Roman" w:cs="Times New Roman"/>
          <w:i/>
          <w:iCs/>
          <w:sz w:val="24"/>
          <w:szCs w:val="24"/>
        </w:rPr>
      </w:pPr>
      <w:r w:rsidRPr="002164E6">
        <w:rPr>
          <w:rFonts w:ascii="Times New Roman" w:hAnsi="Times New Roman" w:cs="Times New Roman"/>
          <w:i/>
          <w:iCs/>
          <w:sz w:val="24"/>
          <w:szCs w:val="24"/>
        </w:rPr>
        <w:t xml:space="preserve">Education Code </w:t>
      </w:r>
      <w:r w:rsidR="005C19AE" w:rsidRPr="002164E6">
        <w:rPr>
          <w:rFonts w:ascii="Times New Roman" w:hAnsi="Times New Roman" w:cs="Times New Roman"/>
          <w:i/>
          <w:iCs/>
          <w:sz w:val="24"/>
          <w:szCs w:val="24"/>
        </w:rPr>
        <w:t>12.129</w:t>
      </w:r>
      <w:r w:rsidR="0070148C" w:rsidRPr="002164E6">
        <w:rPr>
          <w:rFonts w:ascii="Times New Roman" w:hAnsi="Times New Roman" w:cs="Times New Roman"/>
          <w:i/>
          <w:iCs/>
          <w:sz w:val="24"/>
          <w:szCs w:val="24"/>
        </w:rPr>
        <w:t>(a).</w:t>
      </w:r>
    </w:p>
    <w:p w14:paraId="2109DD55" w14:textId="77777777" w:rsidR="00EA4D62" w:rsidRPr="002164E6" w:rsidRDefault="00EA4D62" w:rsidP="007F32EC">
      <w:pPr>
        <w:spacing w:after="0" w:line="240" w:lineRule="auto"/>
        <w:jc w:val="both"/>
        <w:rPr>
          <w:rFonts w:ascii="Times New Roman" w:hAnsi="Times New Roman" w:cs="Times New Roman"/>
          <w:i/>
          <w:iCs/>
          <w:sz w:val="24"/>
          <w:szCs w:val="24"/>
        </w:rPr>
      </w:pPr>
    </w:p>
    <w:p w14:paraId="56A320EF" w14:textId="04E0C26A" w:rsidR="00EA4D62" w:rsidRPr="002164E6" w:rsidRDefault="0070148C" w:rsidP="007F32EC">
      <w:pPr>
        <w:spacing w:after="0" w:line="240" w:lineRule="auto"/>
        <w:jc w:val="both"/>
        <w:rPr>
          <w:rFonts w:ascii="Times New Roman" w:hAnsi="Times New Roman" w:cs="Times New Roman"/>
          <w:sz w:val="24"/>
          <w:szCs w:val="24"/>
        </w:rPr>
      </w:pPr>
      <w:r w:rsidRPr="002164E6">
        <w:rPr>
          <w:rFonts w:ascii="Times New Roman" w:hAnsi="Times New Roman" w:cs="Times New Roman"/>
          <w:sz w:val="24"/>
          <w:szCs w:val="24"/>
        </w:rPr>
        <w:t>In an open-enrollment charter school that serves youth referred to or placed in a residential trade center by a local or state agency, a person may be employed as a teacher for a noncore vocational course without holding a baccalaureate degree i</w:t>
      </w:r>
      <w:r w:rsidR="00621790" w:rsidRPr="002164E6">
        <w:rPr>
          <w:rFonts w:ascii="Times New Roman" w:hAnsi="Times New Roman" w:cs="Times New Roman"/>
          <w:sz w:val="24"/>
          <w:szCs w:val="24"/>
        </w:rPr>
        <w:t>f</w:t>
      </w:r>
      <w:r w:rsidRPr="002164E6">
        <w:rPr>
          <w:rFonts w:ascii="Times New Roman" w:hAnsi="Times New Roman" w:cs="Times New Roman"/>
          <w:sz w:val="24"/>
          <w:szCs w:val="24"/>
        </w:rPr>
        <w:t xml:space="preserve"> the person has demonstrated subject matter expertise related to the subject taught, such as professional work experience, formal training and educati</w:t>
      </w:r>
      <w:r w:rsidR="00621790" w:rsidRPr="002164E6">
        <w:rPr>
          <w:rFonts w:ascii="Times New Roman" w:hAnsi="Times New Roman" w:cs="Times New Roman"/>
          <w:sz w:val="24"/>
          <w:szCs w:val="24"/>
        </w:rPr>
        <w:t>o</w:t>
      </w:r>
      <w:r w:rsidRPr="002164E6">
        <w:rPr>
          <w:rFonts w:ascii="Times New Roman" w:hAnsi="Times New Roman" w:cs="Times New Roman"/>
          <w:sz w:val="24"/>
          <w:szCs w:val="24"/>
        </w:rPr>
        <w:t>n, holding a relevant active professional industry license, certification, or registration, or any combination of work experience, training and education, and industry license, certification, or registration, and received as least 20 hours of classroom management training as determined by the govern</w:t>
      </w:r>
      <w:r w:rsidR="00FE2DB4" w:rsidRPr="002164E6">
        <w:rPr>
          <w:rFonts w:ascii="Times New Roman" w:hAnsi="Times New Roman" w:cs="Times New Roman"/>
          <w:sz w:val="24"/>
          <w:szCs w:val="24"/>
        </w:rPr>
        <w:t>ing</w:t>
      </w:r>
      <w:r w:rsidRPr="002164E6">
        <w:rPr>
          <w:rFonts w:ascii="Times New Roman" w:hAnsi="Times New Roman" w:cs="Times New Roman"/>
          <w:sz w:val="24"/>
          <w:szCs w:val="24"/>
        </w:rPr>
        <w:t xml:space="preserve"> body of the open-enrollment charter school.</w:t>
      </w:r>
    </w:p>
    <w:p w14:paraId="0DB2402B" w14:textId="77777777" w:rsidR="00EA4D62" w:rsidRPr="002164E6" w:rsidRDefault="00EA4D62" w:rsidP="007F32EC">
      <w:pPr>
        <w:spacing w:after="0" w:line="240" w:lineRule="auto"/>
        <w:jc w:val="both"/>
        <w:rPr>
          <w:rFonts w:ascii="Times New Roman" w:hAnsi="Times New Roman" w:cs="Times New Roman"/>
          <w:i/>
          <w:iCs/>
          <w:sz w:val="24"/>
          <w:szCs w:val="24"/>
        </w:rPr>
      </w:pPr>
    </w:p>
    <w:p w14:paraId="16F481C2" w14:textId="35259F8E" w:rsidR="005C19AE" w:rsidRPr="002164E6" w:rsidRDefault="00EA4D62" w:rsidP="007F32EC">
      <w:pPr>
        <w:spacing w:after="0" w:line="240" w:lineRule="auto"/>
        <w:jc w:val="both"/>
        <w:rPr>
          <w:rFonts w:ascii="Times New Roman" w:hAnsi="Times New Roman" w:cs="Times New Roman"/>
          <w:i/>
          <w:iCs/>
          <w:sz w:val="24"/>
          <w:szCs w:val="24"/>
        </w:rPr>
      </w:pPr>
      <w:r w:rsidRPr="002164E6">
        <w:rPr>
          <w:rFonts w:ascii="Times New Roman" w:hAnsi="Times New Roman" w:cs="Times New Roman"/>
          <w:i/>
          <w:iCs/>
          <w:sz w:val="24"/>
          <w:szCs w:val="24"/>
        </w:rPr>
        <w:t xml:space="preserve">Education Code </w:t>
      </w:r>
      <w:r w:rsidR="00F824E4" w:rsidRPr="002164E6">
        <w:rPr>
          <w:rFonts w:ascii="Times New Roman" w:hAnsi="Times New Roman" w:cs="Times New Roman"/>
          <w:i/>
          <w:iCs/>
          <w:sz w:val="24"/>
          <w:szCs w:val="24"/>
        </w:rPr>
        <w:t>12.129(b)</w:t>
      </w:r>
      <w:r w:rsidRPr="002164E6">
        <w:rPr>
          <w:rFonts w:ascii="Times New Roman" w:hAnsi="Times New Roman" w:cs="Times New Roman"/>
          <w:i/>
          <w:iCs/>
          <w:sz w:val="24"/>
          <w:szCs w:val="24"/>
        </w:rPr>
        <w:t>.</w:t>
      </w:r>
    </w:p>
    <w:p w14:paraId="3D22BBD4" w14:textId="77777777" w:rsidR="005C19AE" w:rsidRPr="002164E6" w:rsidRDefault="005C19AE" w:rsidP="007F32EC">
      <w:pPr>
        <w:spacing w:after="0" w:line="240" w:lineRule="auto"/>
        <w:jc w:val="both"/>
        <w:rPr>
          <w:rFonts w:ascii="Times New Roman" w:hAnsi="Times New Roman" w:cs="Times New Roman"/>
          <w:sz w:val="24"/>
          <w:szCs w:val="24"/>
        </w:rPr>
      </w:pPr>
    </w:p>
    <w:p w14:paraId="2DFA878C" w14:textId="79BAC2C0" w:rsidR="00EA4D62" w:rsidRPr="002164E6" w:rsidRDefault="005C19AE" w:rsidP="007F32EC">
      <w:pPr>
        <w:spacing w:after="0" w:line="240" w:lineRule="auto"/>
        <w:jc w:val="both"/>
        <w:rPr>
          <w:rFonts w:ascii="Times New Roman" w:hAnsi="Times New Roman" w:cs="Times New Roman"/>
          <w:sz w:val="24"/>
          <w:szCs w:val="24"/>
        </w:rPr>
      </w:pPr>
      <w:r w:rsidRPr="002164E6">
        <w:rPr>
          <w:rFonts w:ascii="Times New Roman" w:hAnsi="Times New Roman" w:cs="Times New Roman"/>
          <w:sz w:val="24"/>
          <w:szCs w:val="24"/>
        </w:rPr>
        <w:t xml:space="preserve">All special education and related service personnel shall be certified, endorsed, or licensed in the area or areas of assignment in accordance with 34 CFR 300.156; </w:t>
      </w:r>
      <w:r w:rsidR="00EA4D62" w:rsidRPr="002164E6">
        <w:rPr>
          <w:rFonts w:ascii="Times New Roman" w:hAnsi="Times New Roman" w:cs="Times New Roman"/>
          <w:sz w:val="24"/>
          <w:szCs w:val="24"/>
        </w:rPr>
        <w:t>Education Code Sections</w:t>
      </w:r>
      <w:r w:rsidR="00313F8D" w:rsidRPr="002164E6">
        <w:rPr>
          <w:rFonts w:ascii="Times New Roman" w:hAnsi="Times New Roman" w:cs="Times New Roman"/>
          <w:sz w:val="24"/>
          <w:szCs w:val="24"/>
        </w:rPr>
        <w:t xml:space="preserve"> </w:t>
      </w:r>
      <w:r w:rsidRPr="002164E6">
        <w:rPr>
          <w:rFonts w:ascii="Times New Roman" w:hAnsi="Times New Roman" w:cs="Times New Roman"/>
          <w:sz w:val="24"/>
          <w:szCs w:val="24"/>
        </w:rPr>
        <w:t>21.002, 21.003, and 29.304; or appropriate state agency credentials.</w:t>
      </w:r>
    </w:p>
    <w:p w14:paraId="3FF3199F" w14:textId="77777777" w:rsidR="00EA4D62" w:rsidRPr="002164E6" w:rsidRDefault="00EA4D62" w:rsidP="007F32EC">
      <w:pPr>
        <w:spacing w:after="0" w:line="240" w:lineRule="auto"/>
        <w:jc w:val="both"/>
        <w:rPr>
          <w:rFonts w:ascii="Times New Roman" w:hAnsi="Times New Roman" w:cs="Times New Roman"/>
          <w:sz w:val="24"/>
          <w:szCs w:val="24"/>
        </w:rPr>
      </w:pPr>
    </w:p>
    <w:p w14:paraId="788C9160" w14:textId="1C90CAA4" w:rsidR="005C19AE" w:rsidRPr="002164E6" w:rsidRDefault="005C19AE" w:rsidP="007F32EC">
      <w:pPr>
        <w:spacing w:after="0" w:line="240" w:lineRule="auto"/>
        <w:jc w:val="both"/>
        <w:rPr>
          <w:rFonts w:ascii="Times New Roman" w:hAnsi="Times New Roman" w:cs="Times New Roman"/>
          <w:i/>
          <w:iCs/>
          <w:sz w:val="24"/>
          <w:szCs w:val="24"/>
        </w:rPr>
      </w:pPr>
      <w:r w:rsidRPr="002164E6">
        <w:rPr>
          <w:rFonts w:ascii="Times New Roman" w:hAnsi="Times New Roman" w:cs="Times New Roman"/>
          <w:i/>
          <w:iCs/>
          <w:sz w:val="24"/>
          <w:szCs w:val="24"/>
        </w:rPr>
        <w:t>19 TAC</w:t>
      </w:r>
      <w:r w:rsidR="00313F8D" w:rsidRPr="002164E6">
        <w:rPr>
          <w:rFonts w:ascii="Times New Roman" w:hAnsi="Times New Roman" w:cs="Times New Roman"/>
          <w:i/>
          <w:iCs/>
          <w:sz w:val="24"/>
          <w:szCs w:val="24"/>
        </w:rPr>
        <w:t xml:space="preserve"> </w:t>
      </w:r>
      <w:r w:rsidRPr="002164E6">
        <w:rPr>
          <w:rFonts w:ascii="Times New Roman" w:hAnsi="Times New Roman" w:cs="Times New Roman"/>
          <w:i/>
          <w:iCs/>
          <w:sz w:val="24"/>
          <w:szCs w:val="24"/>
        </w:rPr>
        <w:t>89.1131(a)</w:t>
      </w:r>
      <w:r w:rsidR="00EA4D62" w:rsidRPr="002164E6">
        <w:rPr>
          <w:rFonts w:ascii="Times New Roman" w:hAnsi="Times New Roman" w:cs="Times New Roman"/>
          <w:i/>
          <w:iCs/>
          <w:sz w:val="24"/>
          <w:szCs w:val="24"/>
        </w:rPr>
        <w:t>.</w:t>
      </w:r>
    </w:p>
    <w:p w14:paraId="1D3D0DC3" w14:textId="77777777" w:rsidR="005C19AE" w:rsidRPr="002164E6" w:rsidRDefault="005C19AE" w:rsidP="004B3D41">
      <w:pPr>
        <w:spacing w:after="0" w:line="240" w:lineRule="auto"/>
        <w:jc w:val="both"/>
        <w:rPr>
          <w:rFonts w:ascii="Times New Roman" w:hAnsi="Times New Roman" w:cs="Times New Roman"/>
          <w:sz w:val="24"/>
          <w:szCs w:val="24"/>
        </w:rPr>
      </w:pPr>
    </w:p>
    <w:p w14:paraId="3AC1D527" w14:textId="77777777" w:rsidR="004B3D41" w:rsidRPr="002164E6" w:rsidRDefault="004B3D41" w:rsidP="00883225">
      <w:pPr>
        <w:pStyle w:val="PolicySection"/>
        <w:keepNext w:val="0"/>
        <w:widowControl w:val="0"/>
        <w:numPr>
          <w:ilvl w:val="0"/>
          <w:numId w:val="45"/>
        </w:numPr>
        <w:adjustRightInd w:val="0"/>
        <w:spacing w:after="0"/>
        <w:ind w:left="1080" w:hanging="1080"/>
        <w:jc w:val="left"/>
        <w:rPr>
          <w:rFonts w:ascii="Times New Roman" w:hAnsi="Times New Roman" w:cs="Times New Roman"/>
          <w:smallCaps/>
          <w:color w:val="000000" w:themeColor="text1"/>
          <w:kern w:val="0"/>
          <w:u w:val="single"/>
        </w:rPr>
      </w:pPr>
      <w:r w:rsidRPr="002164E6">
        <w:rPr>
          <w:rFonts w:ascii="Times New Roman" w:hAnsi="Times New Roman" w:cs="Times New Roman"/>
          <w:smallCaps/>
          <w:color w:val="000000" w:themeColor="text1"/>
          <w:kern w:val="0"/>
          <w:u w:val="single"/>
        </w:rPr>
        <w:t>Notice to Parents – Qualifications</w:t>
      </w:r>
    </w:p>
    <w:p w14:paraId="21E4AA15" w14:textId="77777777" w:rsidR="00883225" w:rsidRPr="002164E6" w:rsidRDefault="00883225" w:rsidP="004B3D41">
      <w:pPr>
        <w:spacing w:after="0" w:line="240" w:lineRule="auto"/>
        <w:jc w:val="both"/>
        <w:rPr>
          <w:rFonts w:ascii="Times New Roman" w:hAnsi="Times New Roman" w:cs="Times New Roman"/>
          <w:bCs/>
          <w:kern w:val="0"/>
          <w:sz w:val="24"/>
          <w:szCs w:val="24"/>
        </w:rPr>
      </w:pPr>
    </w:p>
    <w:p w14:paraId="391B1B1A" w14:textId="070DA5CF" w:rsidR="004B3D41" w:rsidRPr="002164E6" w:rsidRDefault="004B3D41" w:rsidP="004B3D41">
      <w:pPr>
        <w:spacing w:after="0" w:line="240" w:lineRule="auto"/>
        <w:jc w:val="both"/>
        <w:rPr>
          <w:rFonts w:ascii="Times New Roman" w:hAnsi="Times New Roman" w:cs="Times New Roman"/>
          <w:bCs/>
          <w:kern w:val="0"/>
          <w:sz w:val="24"/>
          <w:szCs w:val="24"/>
        </w:rPr>
      </w:pPr>
      <w:r w:rsidRPr="002164E6">
        <w:rPr>
          <w:rFonts w:ascii="Times New Roman" w:hAnsi="Times New Roman" w:cs="Times New Roman"/>
          <w:bCs/>
          <w:kern w:val="0"/>
          <w:sz w:val="24"/>
          <w:szCs w:val="24"/>
        </w:rPr>
        <w:t xml:space="preserve">The Superintendent or designee shall provide to the parent or guardian of each student enrolled in </w:t>
      </w:r>
      <w:r w:rsidR="00F81EF5">
        <w:rPr>
          <w:rFonts w:ascii="Times New Roman" w:hAnsi="Times New Roman" w:cs="Times New Roman"/>
          <w:sz w:val="24"/>
          <w:szCs w:val="24"/>
        </w:rPr>
        <w:t>Henry Ford Academy Alameda School for Art + Design Charter School</w:t>
      </w:r>
      <w:r w:rsidRPr="002164E6">
        <w:rPr>
          <w:rFonts w:ascii="Times New Roman" w:hAnsi="Times New Roman" w:cs="Times New Roman"/>
          <w:bCs/>
          <w:kern w:val="0"/>
          <w:sz w:val="24"/>
          <w:szCs w:val="24"/>
        </w:rPr>
        <w:t xml:space="preserve"> written notice of the qualifications of each teacher employed by </w:t>
      </w:r>
      <w:r w:rsidR="00F81EF5">
        <w:rPr>
          <w:rFonts w:ascii="Times New Roman" w:hAnsi="Times New Roman" w:cs="Times New Roman"/>
          <w:sz w:val="24"/>
          <w:szCs w:val="24"/>
        </w:rPr>
        <w:t>Henry Ford Academy Alameda School for Art + Design Charter School</w:t>
      </w:r>
      <w:r w:rsidRPr="002164E6">
        <w:rPr>
          <w:rFonts w:ascii="Times New Roman" w:hAnsi="Times New Roman" w:cs="Times New Roman"/>
          <w:bCs/>
          <w:kern w:val="0"/>
          <w:sz w:val="24"/>
          <w:szCs w:val="24"/>
        </w:rPr>
        <w:t xml:space="preserve">.  </w:t>
      </w:r>
    </w:p>
    <w:p w14:paraId="5FEB776E" w14:textId="77777777" w:rsidR="004B3D41" w:rsidRPr="002164E6" w:rsidRDefault="004B3D41" w:rsidP="004B3D41">
      <w:pPr>
        <w:spacing w:after="0" w:line="240" w:lineRule="auto"/>
        <w:jc w:val="both"/>
        <w:rPr>
          <w:rFonts w:ascii="Times New Roman" w:hAnsi="Times New Roman" w:cs="Times New Roman"/>
          <w:bCs/>
          <w:kern w:val="0"/>
          <w:sz w:val="24"/>
          <w:szCs w:val="24"/>
        </w:rPr>
      </w:pPr>
    </w:p>
    <w:p w14:paraId="67519FA2" w14:textId="40E5FC1C" w:rsidR="004B3D41" w:rsidRPr="002164E6" w:rsidRDefault="004B3D41" w:rsidP="004B3D41">
      <w:pPr>
        <w:spacing w:after="0" w:line="240" w:lineRule="auto"/>
        <w:jc w:val="both"/>
        <w:rPr>
          <w:rFonts w:ascii="Times New Roman" w:hAnsi="Times New Roman" w:cs="Times New Roman"/>
          <w:bCs/>
          <w:kern w:val="0"/>
          <w:sz w:val="24"/>
          <w:szCs w:val="24"/>
        </w:rPr>
      </w:pPr>
      <w:r w:rsidRPr="002164E6">
        <w:rPr>
          <w:rFonts w:ascii="Times New Roman" w:hAnsi="Times New Roman" w:cs="Times New Roman"/>
          <w:bCs/>
          <w:kern w:val="0"/>
          <w:sz w:val="24"/>
          <w:szCs w:val="24"/>
        </w:rPr>
        <w:t xml:space="preserve">Additionally, the Superintendent or designee shall, at the beginning of each school year, notify the parents of each student attending </w:t>
      </w:r>
      <w:r w:rsidR="00F81EF5">
        <w:rPr>
          <w:rFonts w:ascii="Times New Roman" w:hAnsi="Times New Roman" w:cs="Times New Roman"/>
          <w:sz w:val="24"/>
          <w:szCs w:val="24"/>
        </w:rPr>
        <w:t>Henry Ford Academy Alameda School for Art + Design Charter School</w:t>
      </w:r>
      <w:r w:rsidRPr="002164E6">
        <w:rPr>
          <w:rFonts w:ascii="Times New Roman" w:hAnsi="Times New Roman" w:cs="Times New Roman"/>
          <w:bCs/>
          <w:kern w:val="0"/>
          <w:sz w:val="24"/>
          <w:szCs w:val="24"/>
        </w:rPr>
        <w:t xml:space="preserve"> that the parents may request, and </w:t>
      </w:r>
      <w:r w:rsidR="00F81EF5">
        <w:rPr>
          <w:rFonts w:ascii="Times New Roman" w:hAnsi="Times New Roman" w:cs="Times New Roman"/>
          <w:sz w:val="24"/>
          <w:szCs w:val="24"/>
        </w:rPr>
        <w:t>Henry Ford Academy Alameda School for Art + Design Charter School</w:t>
      </w:r>
      <w:r w:rsidRPr="002164E6">
        <w:rPr>
          <w:rFonts w:ascii="Times New Roman" w:hAnsi="Times New Roman" w:cs="Times New Roman"/>
          <w:bCs/>
          <w:kern w:val="0"/>
          <w:sz w:val="24"/>
          <w:szCs w:val="24"/>
        </w:rPr>
        <w:t xml:space="preserve"> shall provide the parents on request (and in a timely manner), information regarding the professional qualifications of the student’s classroom teachers, including, at a minimum, the following:  </w:t>
      </w:r>
    </w:p>
    <w:p w14:paraId="4166008A" w14:textId="77777777" w:rsidR="004B3D41" w:rsidRPr="002164E6" w:rsidRDefault="004B3D41" w:rsidP="004B3D41">
      <w:pPr>
        <w:spacing w:after="0" w:line="240" w:lineRule="auto"/>
        <w:jc w:val="both"/>
        <w:rPr>
          <w:rFonts w:ascii="Times New Roman" w:hAnsi="Times New Roman" w:cs="Times New Roman"/>
          <w:bCs/>
          <w:kern w:val="0"/>
          <w:sz w:val="24"/>
          <w:szCs w:val="24"/>
        </w:rPr>
      </w:pPr>
    </w:p>
    <w:p w14:paraId="012F7D30" w14:textId="77777777" w:rsidR="004B3D41" w:rsidRPr="002164E6" w:rsidRDefault="004B3D41" w:rsidP="004B3D41">
      <w:pPr>
        <w:pStyle w:val="ListParagraph"/>
        <w:numPr>
          <w:ilvl w:val="0"/>
          <w:numId w:val="42"/>
        </w:numPr>
        <w:spacing w:after="0" w:line="240" w:lineRule="auto"/>
        <w:ind w:left="720" w:hanging="360"/>
        <w:jc w:val="both"/>
        <w:rPr>
          <w:rFonts w:ascii="Times New Roman" w:hAnsi="Times New Roman" w:cs="Times New Roman"/>
          <w:bCs/>
          <w:kern w:val="0"/>
          <w:sz w:val="24"/>
          <w:szCs w:val="24"/>
        </w:rPr>
      </w:pPr>
      <w:r w:rsidRPr="002164E6">
        <w:rPr>
          <w:rFonts w:ascii="Times New Roman" w:hAnsi="Times New Roman" w:cs="Times New Roman"/>
          <w:bCs/>
          <w:kern w:val="0"/>
          <w:sz w:val="24"/>
          <w:szCs w:val="24"/>
        </w:rPr>
        <w:t>Whether the teacher has met state qualification and licensing criteria for the grade levels and subject areas in which the teacher provides instruction.</w:t>
      </w:r>
    </w:p>
    <w:p w14:paraId="15E23FC1" w14:textId="77777777" w:rsidR="004B3D41" w:rsidRPr="002164E6" w:rsidRDefault="004B3D41" w:rsidP="004B3D41">
      <w:pPr>
        <w:pStyle w:val="ListParagraph"/>
        <w:numPr>
          <w:ilvl w:val="0"/>
          <w:numId w:val="42"/>
        </w:numPr>
        <w:spacing w:after="0" w:line="240" w:lineRule="auto"/>
        <w:ind w:left="720" w:hanging="360"/>
        <w:jc w:val="both"/>
        <w:rPr>
          <w:rFonts w:ascii="Times New Roman" w:hAnsi="Times New Roman" w:cs="Times New Roman"/>
          <w:bCs/>
          <w:kern w:val="0"/>
          <w:sz w:val="24"/>
          <w:szCs w:val="24"/>
        </w:rPr>
      </w:pPr>
      <w:r w:rsidRPr="002164E6">
        <w:rPr>
          <w:rFonts w:ascii="Times New Roman" w:hAnsi="Times New Roman" w:cs="Times New Roman"/>
          <w:bCs/>
          <w:kern w:val="0"/>
          <w:sz w:val="24"/>
          <w:szCs w:val="24"/>
        </w:rPr>
        <w:lastRenderedPageBreak/>
        <w:t>Whether the teacher is teaching under emergency or other provisional status through which state qualification or licensing criteria have been waived.</w:t>
      </w:r>
    </w:p>
    <w:p w14:paraId="23B49420" w14:textId="5AC87FF5" w:rsidR="004B3D41" w:rsidRPr="002164E6" w:rsidRDefault="001C6517" w:rsidP="004B3D41">
      <w:pPr>
        <w:pStyle w:val="ListParagraph"/>
        <w:numPr>
          <w:ilvl w:val="0"/>
          <w:numId w:val="42"/>
        </w:numPr>
        <w:spacing w:after="0" w:line="240" w:lineRule="auto"/>
        <w:ind w:left="720" w:hanging="360"/>
        <w:jc w:val="both"/>
        <w:rPr>
          <w:rFonts w:ascii="Times New Roman" w:hAnsi="Times New Roman" w:cs="Times New Roman"/>
          <w:bCs/>
          <w:kern w:val="0"/>
          <w:sz w:val="24"/>
          <w:szCs w:val="24"/>
        </w:rPr>
      </w:pPr>
      <w:r w:rsidRPr="002164E6">
        <w:rPr>
          <w:rFonts w:ascii="Times New Roman" w:hAnsi="Times New Roman" w:cs="Times New Roman"/>
          <w:bCs/>
          <w:kern w:val="0"/>
          <w:sz w:val="24"/>
          <w:szCs w:val="24"/>
        </w:rPr>
        <w:t>Whether the teacher is teaching in the field of discipline of the certification of the teacher</w:t>
      </w:r>
      <w:r w:rsidR="00447BF0" w:rsidRPr="002164E6">
        <w:rPr>
          <w:rFonts w:ascii="Times New Roman" w:hAnsi="Times New Roman" w:cs="Times New Roman"/>
          <w:bCs/>
          <w:kern w:val="0"/>
          <w:sz w:val="24"/>
          <w:szCs w:val="24"/>
        </w:rPr>
        <w:t>.</w:t>
      </w:r>
    </w:p>
    <w:p w14:paraId="61A359C4" w14:textId="77777777" w:rsidR="004B3D41" w:rsidRPr="002164E6" w:rsidRDefault="004B3D41" w:rsidP="004B3D41">
      <w:pPr>
        <w:pStyle w:val="ListParagraph"/>
        <w:numPr>
          <w:ilvl w:val="0"/>
          <w:numId w:val="42"/>
        </w:numPr>
        <w:spacing w:after="0" w:line="240" w:lineRule="auto"/>
        <w:ind w:left="720" w:hanging="360"/>
        <w:jc w:val="both"/>
        <w:rPr>
          <w:rFonts w:ascii="Times New Roman" w:hAnsi="Times New Roman" w:cs="Times New Roman"/>
          <w:bCs/>
          <w:kern w:val="0"/>
          <w:sz w:val="24"/>
          <w:szCs w:val="24"/>
        </w:rPr>
      </w:pPr>
      <w:r w:rsidRPr="002164E6">
        <w:rPr>
          <w:rFonts w:ascii="Times New Roman" w:hAnsi="Times New Roman" w:cs="Times New Roman"/>
          <w:bCs/>
          <w:kern w:val="0"/>
          <w:sz w:val="24"/>
          <w:szCs w:val="24"/>
        </w:rPr>
        <w:t>Whether the child is provided services by paraprofessionals and, if so, their qualifications.</w:t>
      </w:r>
    </w:p>
    <w:p w14:paraId="52B796FF" w14:textId="77777777" w:rsidR="004B3D41" w:rsidRPr="002164E6" w:rsidRDefault="004B3D41" w:rsidP="004B3D41">
      <w:pPr>
        <w:spacing w:after="0" w:line="240" w:lineRule="auto"/>
        <w:jc w:val="both"/>
        <w:rPr>
          <w:rFonts w:ascii="Times New Roman" w:hAnsi="Times New Roman" w:cs="Times New Roman"/>
          <w:bCs/>
          <w:kern w:val="0"/>
          <w:sz w:val="24"/>
          <w:szCs w:val="24"/>
        </w:rPr>
      </w:pPr>
    </w:p>
    <w:p w14:paraId="68288E40" w14:textId="39F93008" w:rsidR="004B3D41" w:rsidRPr="00883225" w:rsidRDefault="00F81EF5" w:rsidP="004B3D41">
      <w:pPr>
        <w:spacing w:after="0" w:line="240" w:lineRule="auto"/>
        <w:jc w:val="both"/>
        <w:rPr>
          <w:rFonts w:ascii="Times New Roman" w:hAnsi="Times New Roman" w:cs="Times New Roman"/>
          <w:bCs/>
          <w:kern w:val="0"/>
          <w:sz w:val="24"/>
          <w:szCs w:val="24"/>
        </w:rPr>
      </w:pPr>
      <w:r>
        <w:rPr>
          <w:rFonts w:ascii="Times New Roman" w:hAnsi="Times New Roman" w:cs="Times New Roman"/>
          <w:sz w:val="24"/>
          <w:szCs w:val="24"/>
        </w:rPr>
        <w:t>Henry Ford Academy Alameda School for Art + Design Charter School</w:t>
      </w:r>
      <w:r w:rsidR="004B3D41" w:rsidRPr="002164E6">
        <w:rPr>
          <w:rFonts w:ascii="Times New Roman" w:hAnsi="Times New Roman" w:cs="Times New Roman"/>
          <w:bCs/>
          <w:kern w:val="0"/>
          <w:sz w:val="24"/>
          <w:szCs w:val="24"/>
        </w:rPr>
        <w:t xml:space="preserve"> shall also provide to each individual parent timely notice that the parent’s child has been assigned, or has been taught for four or more consecutive weeks by, </w:t>
      </w:r>
      <w:r w:rsidR="0007005B" w:rsidRPr="002164E6">
        <w:rPr>
          <w:rFonts w:ascii="Times New Roman" w:hAnsi="Times New Roman" w:cs="Times New Roman"/>
          <w:bCs/>
          <w:kern w:val="0"/>
          <w:sz w:val="24"/>
          <w:szCs w:val="24"/>
        </w:rPr>
        <w:t>a teacher who does not meet applicable state certification standards or licensure requirements at the grade level and subject area in which the teacher has been assigned.</w:t>
      </w:r>
    </w:p>
    <w:p w14:paraId="48AAA525" w14:textId="77777777" w:rsidR="005C19AE" w:rsidRPr="00883225" w:rsidRDefault="005C19AE" w:rsidP="004B3D41">
      <w:pPr>
        <w:spacing w:after="0" w:line="240" w:lineRule="auto"/>
        <w:jc w:val="both"/>
        <w:rPr>
          <w:rFonts w:ascii="Times New Roman" w:hAnsi="Times New Roman" w:cs="Times New Roman"/>
          <w:color w:val="000000" w:themeColor="text1"/>
          <w:sz w:val="24"/>
          <w:szCs w:val="24"/>
        </w:rPr>
      </w:pPr>
    </w:p>
    <w:sectPr w:rsidR="005C19AE" w:rsidRPr="00883225" w:rsidSect="007F32EC">
      <w:headerReference w:type="default" r:id="rId8"/>
      <w:footerReference w:type="default" r:id="rId9"/>
      <w:pgSz w:w="12240" w:h="15840" w:code="1"/>
      <w:pgMar w:top="1728" w:right="1440" w:bottom="1584" w:left="1440" w:header="432" w:footer="50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42C267" w14:textId="77777777" w:rsidR="00D175F4" w:rsidRDefault="00D175F4" w:rsidP="004052A2">
      <w:pPr>
        <w:spacing w:after="0" w:line="240" w:lineRule="auto"/>
      </w:pPr>
      <w:r>
        <w:separator/>
      </w:r>
    </w:p>
  </w:endnote>
  <w:endnote w:type="continuationSeparator" w:id="0">
    <w:p w14:paraId="58A98EB7" w14:textId="77777777" w:rsidR="00D175F4" w:rsidRDefault="00D175F4" w:rsidP="004052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charset w:val="00"/>
    <w:family w:val="swiss"/>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72" w:type="dxa"/>
      <w:tblInd w:w="2" w:type="dxa"/>
      <w:tblCellMar>
        <w:left w:w="0" w:type="dxa"/>
        <w:right w:w="0" w:type="dxa"/>
      </w:tblCellMar>
      <w:tblLook w:val="00A0" w:firstRow="1" w:lastRow="0" w:firstColumn="1" w:lastColumn="0" w:noHBand="0" w:noVBand="0"/>
    </w:tblPr>
    <w:tblGrid>
      <w:gridCol w:w="5038"/>
      <w:gridCol w:w="866"/>
      <w:gridCol w:w="3168"/>
    </w:tblGrid>
    <w:tr w:rsidR="008C4914" w:rsidRPr="00883225" w14:paraId="2CEA36AC" w14:textId="77777777" w:rsidTr="00CF705E">
      <w:trPr>
        <w:cantSplit/>
      </w:trPr>
      <w:tc>
        <w:tcPr>
          <w:tcW w:w="5038" w:type="dxa"/>
        </w:tcPr>
        <w:p w14:paraId="662A0C51" w14:textId="45699CCE" w:rsidR="008C4914" w:rsidRPr="00883225" w:rsidRDefault="00CF705E" w:rsidP="00883225">
          <w:pPr>
            <w:pStyle w:val="Footer"/>
            <w:rPr>
              <w:rFonts w:ascii="Times New Roman" w:hAnsi="Times New Roman" w:cs="Times New Roman"/>
              <w:sz w:val="20"/>
              <w:szCs w:val="20"/>
            </w:rPr>
          </w:pPr>
          <w:r>
            <w:rPr>
              <w:rFonts w:ascii="Times New Roman" w:hAnsi="Times New Roman" w:cs="Times New Roman"/>
              <w:sz w:val="20"/>
              <w:szCs w:val="20"/>
            </w:rPr>
            <w:t>BOARD ADOPTED</w:t>
          </w:r>
          <w:r w:rsidR="008C4914" w:rsidRPr="00883225">
            <w:rPr>
              <w:rFonts w:ascii="Times New Roman" w:hAnsi="Times New Roman" w:cs="Times New Roman"/>
              <w:sz w:val="20"/>
              <w:szCs w:val="20"/>
            </w:rPr>
            <w:t xml:space="preserve">: </w:t>
          </w:r>
          <w:r w:rsidR="009F441B">
            <w:rPr>
              <w:rFonts w:ascii="Times New Roman" w:hAnsi="Times New Roman" w:cs="Times New Roman"/>
              <w:sz w:val="20"/>
              <w:szCs w:val="20"/>
            </w:rPr>
            <w:t xml:space="preserve"> </w:t>
          </w:r>
          <w:r w:rsidR="00DC6266">
            <w:rPr>
              <w:rFonts w:ascii="Times New Roman" w:hAnsi="Times New Roman" w:cs="Times New Roman"/>
              <w:sz w:val="20"/>
              <w:szCs w:val="20"/>
            </w:rPr>
            <w:t>01-09-2024</w:t>
          </w:r>
        </w:p>
      </w:tc>
      <w:tc>
        <w:tcPr>
          <w:tcW w:w="866" w:type="dxa"/>
        </w:tcPr>
        <w:p w14:paraId="76275C69" w14:textId="77777777" w:rsidR="008C4914" w:rsidRPr="00883225" w:rsidRDefault="008C4914">
          <w:pPr>
            <w:pStyle w:val="Footer"/>
            <w:rPr>
              <w:rFonts w:ascii="Times New Roman" w:hAnsi="Times New Roman" w:cs="Times New Roman"/>
              <w:sz w:val="20"/>
              <w:szCs w:val="20"/>
            </w:rPr>
          </w:pPr>
        </w:p>
      </w:tc>
      <w:tc>
        <w:tcPr>
          <w:tcW w:w="3168" w:type="dxa"/>
        </w:tcPr>
        <w:p w14:paraId="5F1111F1" w14:textId="631320E8" w:rsidR="008C4914" w:rsidRPr="00883225" w:rsidRDefault="008C4914">
          <w:pPr>
            <w:pStyle w:val="Footer"/>
            <w:jc w:val="right"/>
            <w:rPr>
              <w:rFonts w:ascii="Times New Roman" w:hAnsi="Times New Roman" w:cs="Times New Roman"/>
              <w:sz w:val="20"/>
              <w:szCs w:val="20"/>
            </w:rPr>
          </w:pPr>
          <w:r w:rsidRPr="00883225">
            <w:rPr>
              <w:rFonts w:ascii="Times New Roman" w:hAnsi="Times New Roman" w:cs="Times New Roman"/>
              <w:sz w:val="20"/>
              <w:szCs w:val="20"/>
            </w:rPr>
            <w:fldChar w:fldCharType="begin"/>
          </w:r>
          <w:r w:rsidRPr="00883225">
            <w:rPr>
              <w:rFonts w:ascii="Times New Roman" w:hAnsi="Times New Roman" w:cs="Times New Roman"/>
              <w:sz w:val="20"/>
              <w:szCs w:val="20"/>
            </w:rPr>
            <w:instrText xml:space="preserve"> PAGE </w:instrText>
          </w:r>
          <w:r w:rsidRPr="00883225">
            <w:rPr>
              <w:rFonts w:ascii="Times New Roman" w:hAnsi="Times New Roman" w:cs="Times New Roman"/>
              <w:sz w:val="20"/>
              <w:szCs w:val="20"/>
            </w:rPr>
            <w:fldChar w:fldCharType="separate"/>
          </w:r>
          <w:r w:rsidR="0048682C">
            <w:rPr>
              <w:rFonts w:ascii="Times New Roman" w:hAnsi="Times New Roman" w:cs="Times New Roman"/>
              <w:noProof/>
              <w:sz w:val="20"/>
              <w:szCs w:val="20"/>
            </w:rPr>
            <w:t>1</w:t>
          </w:r>
          <w:r w:rsidRPr="00883225">
            <w:rPr>
              <w:rFonts w:ascii="Times New Roman" w:hAnsi="Times New Roman" w:cs="Times New Roman"/>
              <w:sz w:val="20"/>
              <w:szCs w:val="20"/>
            </w:rPr>
            <w:fldChar w:fldCharType="end"/>
          </w:r>
          <w:r w:rsidRPr="00883225">
            <w:rPr>
              <w:rFonts w:ascii="Times New Roman" w:hAnsi="Times New Roman" w:cs="Times New Roman"/>
              <w:sz w:val="20"/>
              <w:szCs w:val="20"/>
            </w:rPr>
            <w:t xml:space="preserve"> of </w:t>
          </w:r>
          <w:r w:rsidRPr="00883225">
            <w:rPr>
              <w:rFonts w:ascii="Times New Roman" w:hAnsi="Times New Roman" w:cs="Times New Roman"/>
              <w:sz w:val="20"/>
              <w:szCs w:val="20"/>
            </w:rPr>
            <w:fldChar w:fldCharType="begin"/>
          </w:r>
          <w:r w:rsidRPr="00883225">
            <w:rPr>
              <w:rFonts w:ascii="Times New Roman" w:hAnsi="Times New Roman" w:cs="Times New Roman"/>
              <w:sz w:val="20"/>
              <w:szCs w:val="20"/>
            </w:rPr>
            <w:instrText xml:space="preserve"> NUMPAGES </w:instrText>
          </w:r>
          <w:r w:rsidRPr="00883225">
            <w:rPr>
              <w:rFonts w:ascii="Times New Roman" w:hAnsi="Times New Roman" w:cs="Times New Roman"/>
              <w:sz w:val="20"/>
              <w:szCs w:val="20"/>
            </w:rPr>
            <w:fldChar w:fldCharType="separate"/>
          </w:r>
          <w:r w:rsidR="0048682C">
            <w:rPr>
              <w:rFonts w:ascii="Times New Roman" w:hAnsi="Times New Roman" w:cs="Times New Roman"/>
              <w:noProof/>
              <w:sz w:val="20"/>
              <w:szCs w:val="20"/>
            </w:rPr>
            <w:t>5</w:t>
          </w:r>
          <w:r w:rsidRPr="00883225">
            <w:rPr>
              <w:rFonts w:ascii="Times New Roman" w:hAnsi="Times New Roman" w:cs="Times New Roman"/>
              <w:sz w:val="20"/>
              <w:szCs w:val="20"/>
            </w:rPr>
            <w:fldChar w:fldCharType="end"/>
          </w:r>
        </w:p>
      </w:tc>
    </w:tr>
    <w:tr w:rsidR="008C4914" w:rsidRPr="00883225" w14:paraId="6FED865F" w14:textId="77777777" w:rsidTr="00CF705E">
      <w:trPr>
        <w:cantSplit/>
      </w:trPr>
      <w:tc>
        <w:tcPr>
          <w:tcW w:w="5038" w:type="dxa"/>
        </w:tcPr>
        <w:p w14:paraId="30404272" w14:textId="3673F900" w:rsidR="008C4914" w:rsidRPr="00883225" w:rsidRDefault="008C4914" w:rsidP="009665C6">
          <w:pPr>
            <w:pStyle w:val="Footer"/>
            <w:rPr>
              <w:rFonts w:ascii="Times New Roman" w:hAnsi="Times New Roman" w:cs="Times New Roman"/>
              <w:sz w:val="20"/>
              <w:szCs w:val="20"/>
            </w:rPr>
          </w:pPr>
        </w:p>
      </w:tc>
      <w:tc>
        <w:tcPr>
          <w:tcW w:w="866" w:type="dxa"/>
        </w:tcPr>
        <w:p w14:paraId="2C41E0B6" w14:textId="77777777" w:rsidR="008C4914" w:rsidRPr="00883225" w:rsidRDefault="008C4914">
          <w:pPr>
            <w:pStyle w:val="Footer"/>
            <w:rPr>
              <w:rFonts w:ascii="Times New Roman" w:hAnsi="Times New Roman" w:cs="Times New Roman"/>
              <w:sz w:val="20"/>
              <w:szCs w:val="20"/>
            </w:rPr>
          </w:pPr>
        </w:p>
      </w:tc>
      <w:tc>
        <w:tcPr>
          <w:tcW w:w="3168" w:type="dxa"/>
        </w:tcPr>
        <w:p w14:paraId="76568306" w14:textId="77777777" w:rsidR="008C4914" w:rsidRPr="00883225" w:rsidRDefault="008C4914">
          <w:pPr>
            <w:pStyle w:val="Footer"/>
            <w:rPr>
              <w:rFonts w:ascii="Times New Roman" w:hAnsi="Times New Roman" w:cs="Times New Roman"/>
              <w:sz w:val="20"/>
              <w:szCs w:val="20"/>
            </w:rPr>
          </w:pPr>
        </w:p>
      </w:tc>
    </w:tr>
    <w:tr w:rsidR="008C4914" w:rsidRPr="00883225" w14:paraId="28E1C815" w14:textId="77777777" w:rsidTr="00CF705E">
      <w:trPr>
        <w:cantSplit/>
      </w:trPr>
      <w:tc>
        <w:tcPr>
          <w:tcW w:w="5038" w:type="dxa"/>
        </w:tcPr>
        <w:p w14:paraId="0C28C124" w14:textId="6B6CAF55" w:rsidR="008C4914" w:rsidRDefault="00CB6E9B" w:rsidP="00CF705E">
          <w:pPr>
            <w:pStyle w:val="Footer"/>
            <w:ind w:right="-1197"/>
            <w:rPr>
              <w:rFonts w:ascii="Times New Roman" w:hAnsi="Times New Roman" w:cs="Times New Roman"/>
              <w:sz w:val="20"/>
              <w:szCs w:val="20"/>
            </w:rPr>
          </w:pPr>
          <w:r>
            <w:rPr>
              <w:rFonts w:ascii="Times New Roman" w:hAnsi="Times New Roman" w:cs="Times New Roman"/>
              <w:sz w:val="20"/>
              <w:szCs w:val="20"/>
            </w:rPr>
            <w:t xml:space="preserve">© </w:t>
          </w:r>
          <w:r w:rsidR="00E062F6">
            <w:rPr>
              <w:rFonts w:ascii="Times New Roman" w:hAnsi="Times New Roman" w:cs="Times New Roman"/>
              <w:sz w:val="20"/>
              <w:szCs w:val="20"/>
            </w:rPr>
            <w:t>May 2</w:t>
          </w:r>
          <w:r w:rsidR="00CF705E">
            <w:rPr>
              <w:rFonts w:ascii="Times New Roman" w:hAnsi="Times New Roman" w:cs="Times New Roman"/>
              <w:sz w:val="20"/>
              <w:szCs w:val="20"/>
            </w:rPr>
            <w:t xml:space="preserve">, </w:t>
          </w:r>
          <w:proofErr w:type="gramStart"/>
          <w:r w:rsidR="00CF705E">
            <w:rPr>
              <w:rFonts w:ascii="Times New Roman" w:hAnsi="Times New Roman" w:cs="Times New Roman"/>
              <w:sz w:val="20"/>
              <w:szCs w:val="20"/>
            </w:rPr>
            <w:t>2022</w:t>
          </w:r>
          <w:proofErr w:type="gramEnd"/>
          <w:r w:rsidR="00CF705E">
            <w:rPr>
              <w:rFonts w:ascii="Times New Roman" w:hAnsi="Times New Roman" w:cs="Times New Roman"/>
              <w:sz w:val="20"/>
              <w:szCs w:val="20"/>
            </w:rPr>
            <w:t xml:space="preserve"> </w:t>
          </w:r>
          <w:r>
            <w:rPr>
              <w:rFonts w:ascii="Times New Roman" w:hAnsi="Times New Roman" w:cs="Times New Roman"/>
              <w:sz w:val="20"/>
              <w:szCs w:val="20"/>
            </w:rPr>
            <w:t>Schulman, Lopez, Hoffer &amp; Adelstein, LLP</w:t>
          </w:r>
        </w:p>
        <w:p w14:paraId="0648DAD5" w14:textId="6FD96C0A" w:rsidR="00CB6E9B" w:rsidRPr="00883225" w:rsidRDefault="00CB6E9B">
          <w:pPr>
            <w:pStyle w:val="Footer"/>
            <w:rPr>
              <w:rFonts w:ascii="Times New Roman" w:hAnsi="Times New Roman" w:cs="Times New Roman"/>
              <w:sz w:val="20"/>
              <w:szCs w:val="20"/>
            </w:rPr>
          </w:pPr>
          <w:r>
            <w:rPr>
              <w:rFonts w:ascii="Times New Roman" w:hAnsi="Times New Roman" w:cs="Times New Roman"/>
              <w:sz w:val="20"/>
              <w:szCs w:val="20"/>
            </w:rPr>
            <w:t xml:space="preserve">All rights reserved. </w:t>
          </w:r>
        </w:p>
      </w:tc>
      <w:tc>
        <w:tcPr>
          <w:tcW w:w="866" w:type="dxa"/>
        </w:tcPr>
        <w:p w14:paraId="33FFDBA5" w14:textId="77777777" w:rsidR="008C4914" w:rsidRPr="00883225" w:rsidRDefault="008C4914">
          <w:pPr>
            <w:pStyle w:val="Footer"/>
            <w:rPr>
              <w:rFonts w:ascii="Times New Roman" w:hAnsi="Times New Roman" w:cs="Times New Roman"/>
              <w:sz w:val="20"/>
              <w:szCs w:val="20"/>
            </w:rPr>
          </w:pPr>
        </w:p>
      </w:tc>
      <w:tc>
        <w:tcPr>
          <w:tcW w:w="3168" w:type="dxa"/>
        </w:tcPr>
        <w:p w14:paraId="799A209B" w14:textId="0312BF5C" w:rsidR="008C4914" w:rsidRPr="00883225" w:rsidRDefault="00CB6E9B" w:rsidP="00ED6E7B">
          <w:pPr>
            <w:pStyle w:val="Footer"/>
            <w:jc w:val="right"/>
            <w:rPr>
              <w:rFonts w:ascii="Times New Roman" w:hAnsi="Times New Roman" w:cs="Times New Roman"/>
              <w:sz w:val="20"/>
              <w:szCs w:val="20"/>
            </w:rPr>
          </w:pPr>
          <w:r>
            <w:rPr>
              <w:noProof/>
            </w:rPr>
            <w:drawing>
              <wp:anchor distT="0" distB="0" distL="114300" distR="114300" simplePos="0" relativeHeight="251660288" behindDoc="1" locked="0" layoutInCell="1" allowOverlap="1" wp14:anchorId="6763EE8D" wp14:editId="2FD5D9FE">
                <wp:simplePos x="0" y="0"/>
                <wp:positionH relativeFrom="column">
                  <wp:posOffset>1188890</wp:posOffset>
                </wp:positionH>
                <wp:positionV relativeFrom="paragraph">
                  <wp:posOffset>2685</wp:posOffset>
                </wp:positionV>
                <wp:extent cx="868680" cy="310896"/>
                <wp:effectExtent l="0" t="0" r="0" b="0"/>
                <wp:wrapNone/>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1">
                          <a:extLst>
                            <a:ext uri="{28A0092B-C50C-407E-A947-70E740481C1C}">
                              <a14:useLocalDpi xmlns:a14="http://schemas.microsoft.com/office/drawing/2010/main" val="0"/>
                            </a:ext>
                          </a:extLst>
                        </a:blip>
                        <a:srcRect b="15292"/>
                        <a:stretch/>
                      </pic:blipFill>
                      <pic:spPr bwMode="auto">
                        <a:xfrm>
                          <a:off x="0" y="0"/>
                          <a:ext cx="868680" cy="310896"/>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tc>
    </w:tr>
  </w:tbl>
  <w:p w14:paraId="78C58526" w14:textId="4429A8B7" w:rsidR="008C4914" w:rsidRPr="00CC1CF7" w:rsidRDefault="008C4914">
    <w:pPr>
      <w:pStyle w:val="Footer"/>
      <w:spacing w:line="2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31B1C0" w14:textId="77777777" w:rsidR="00D175F4" w:rsidRDefault="00D175F4" w:rsidP="004052A2">
      <w:pPr>
        <w:spacing w:after="0" w:line="240" w:lineRule="auto"/>
      </w:pPr>
      <w:r>
        <w:separator/>
      </w:r>
    </w:p>
  </w:footnote>
  <w:footnote w:type="continuationSeparator" w:id="0">
    <w:p w14:paraId="5C339001" w14:textId="77777777" w:rsidR="00D175F4" w:rsidRDefault="00D175F4" w:rsidP="004052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60" w:type="dxa"/>
      <w:tblInd w:w="2" w:type="dxa"/>
      <w:tblCellMar>
        <w:left w:w="0" w:type="dxa"/>
        <w:right w:w="0" w:type="dxa"/>
      </w:tblCellMar>
      <w:tblLook w:val="00A0" w:firstRow="1" w:lastRow="0" w:firstColumn="1" w:lastColumn="0" w:noHBand="0" w:noVBand="0"/>
    </w:tblPr>
    <w:tblGrid>
      <w:gridCol w:w="7488"/>
      <w:gridCol w:w="1872"/>
    </w:tblGrid>
    <w:tr w:rsidR="008C4914" w:rsidRPr="002164E6" w14:paraId="32E0E722" w14:textId="77777777">
      <w:tc>
        <w:tcPr>
          <w:tcW w:w="7488" w:type="dxa"/>
        </w:tcPr>
        <w:p w14:paraId="7F24C7BC" w14:textId="7B2288AB" w:rsidR="008C4914" w:rsidRPr="002164E6" w:rsidRDefault="00F81EF5" w:rsidP="00F74F8B">
          <w:pPr>
            <w:pStyle w:val="Header"/>
            <w:rPr>
              <w:rFonts w:ascii="Times New Roman" w:hAnsi="Times New Roman" w:cs="Times New Roman"/>
              <w:b/>
              <w:bCs/>
              <w:sz w:val="24"/>
              <w:szCs w:val="24"/>
            </w:rPr>
          </w:pPr>
          <w:r>
            <w:rPr>
              <w:rFonts w:ascii="Times New Roman" w:hAnsi="Times New Roman" w:cs="Times New Roman"/>
              <w:b/>
              <w:bCs/>
              <w:sz w:val="24"/>
              <w:szCs w:val="24"/>
            </w:rPr>
            <w:t>H</w:t>
          </w:r>
          <w:r w:rsidR="00DC6266">
            <w:rPr>
              <w:rFonts w:ascii="Times New Roman" w:hAnsi="Times New Roman" w:cs="Times New Roman"/>
              <w:b/>
              <w:bCs/>
              <w:sz w:val="24"/>
              <w:szCs w:val="24"/>
            </w:rPr>
            <w:t>ENRY FORD LEARNING INSTITUTE</w:t>
          </w:r>
          <w:r w:rsidR="008C4914" w:rsidRPr="002164E6">
            <w:rPr>
              <w:rFonts w:ascii="Times New Roman" w:hAnsi="Times New Roman" w:cs="Times New Roman"/>
              <w:b/>
              <w:bCs/>
              <w:sz w:val="24"/>
              <w:szCs w:val="24"/>
            </w:rPr>
            <w:t xml:space="preserve"> BOARD POLICY MANUAL</w:t>
          </w:r>
        </w:p>
        <w:p w14:paraId="5EE2EBC8" w14:textId="03F38A8A" w:rsidR="00764EA0" w:rsidRPr="002164E6" w:rsidRDefault="00434602" w:rsidP="00F74F8B">
          <w:pPr>
            <w:pStyle w:val="Header"/>
            <w:rPr>
              <w:rFonts w:ascii="Times New Roman" w:hAnsi="Times New Roman" w:cs="Times New Roman"/>
              <w:bCs/>
              <w:sz w:val="24"/>
              <w:szCs w:val="24"/>
            </w:rPr>
          </w:pPr>
          <w:r w:rsidRPr="002164E6">
            <w:rPr>
              <w:rFonts w:ascii="Times New Roman" w:hAnsi="Times New Roman" w:cs="Times New Roman"/>
              <w:bCs/>
              <w:sz w:val="24"/>
              <w:szCs w:val="24"/>
            </w:rPr>
            <w:t xml:space="preserve">POLICY GROUP 6 - </w:t>
          </w:r>
          <w:r w:rsidR="00764EA0" w:rsidRPr="002164E6">
            <w:rPr>
              <w:rFonts w:ascii="Times New Roman" w:hAnsi="Times New Roman" w:cs="Times New Roman"/>
              <w:bCs/>
              <w:sz w:val="24"/>
              <w:szCs w:val="24"/>
            </w:rPr>
            <w:t>SPECIAL EDUCATION</w:t>
          </w:r>
        </w:p>
      </w:tc>
      <w:tc>
        <w:tcPr>
          <w:tcW w:w="1872" w:type="dxa"/>
        </w:tcPr>
        <w:p w14:paraId="427C3A99" w14:textId="7C095F05" w:rsidR="008C4914" w:rsidRPr="002164E6" w:rsidRDefault="00434602" w:rsidP="00886C1F">
          <w:pPr>
            <w:pStyle w:val="Header"/>
            <w:tabs>
              <w:tab w:val="left" w:pos="195"/>
            </w:tabs>
            <w:rPr>
              <w:rFonts w:ascii="Times New Roman" w:hAnsi="Times New Roman" w:cs="Times New Roman"/>
              <w:sz w:val="24"/>
              <w:szCs w:val="24"/>
            </w:rPr>
          </w:pPr>
          <w:r w:rsidRPr="002164E6">
            <w:rPr>
              <w:rFonts w:ascii="Times New Roman" w:hAnsi="Times New Roman" w:cs="Times New Roman"/>
              <w:sz w:val="24"/>
              <w:szCs w:val="24"/>
            </w:rPr>
            <w:t>PG-6.</w:t>
          </w:r>
          <w:r w:rsidR="002A523E" w:rsidRPr="002164E6">
            <w:rPr>
              <w:rFonts w:ascii="Times New Roman" w:hAnsi="Times New Roman" w:cs="Times New Roman"/>
              <w:sz w:val="24"/>
              <w:szCs w:val="24"/>
            </w:rPr>
            <w:t>2</w:t>
          </w:r>
        </w:p>
      </w:tc>
    </w:tr>
    <w:tr w:rsidR="008C4914" w:rsidRPr="00883225" w14:paraId="1DFF2FD1" w14:textId="77777777">
      <w:tc>
        <w:tcPr>
          <w:tcW w:w="7488" w:type="dxa"/>
        </w:tcPr>
        <w:p w14:paraId="790FDE3D" w14:textId="00A7AE7B" w:rsidR="008C4914" w:rsidRPr="00883225" w:rsidRDefault="004B3D41" w:rsidP="004B3D41">
          <w:pPr>
            <w:pStyle w:val="Header"/>
            <w:rPr>
              <w:rFonts w:ascii="Times New Roman" w:hAnsi="Times New Roman" w:cs="Times New Roman"/>
              <w:sz w:val="24"/>
              <w:szCs w:val="24"/>
            </w:rPr>
          </w:pPr>
          <w:r w:rsidRPr="002164E6">
            <w:rPr>
              <w:rFonts w:ascii="Times New Roman" w:hAnsi="Times New Roman" w:cs="Times New Roman"/>
              <w:sz w:val="24"/>
              <w:szCs w:val="24"/>
            </w:rPr>
            <w:t>ADMINISTRATION</w:t>
          </w:r>
        </w:p>
      </w:tc>
      <w:tc>
        <w:tcPr>
          <w:tcW w:w="1872" w:type="dxa"/>
        </w:tcPr>
        <w:p w14:paraId="70CDB0A9" w14:textId="77777777" w:rsidR="008C4914" w:rsidRPr="00883225" w:rsidRDefault="008C4914" w:rsidP="00886C1F">
          <w:pPr>
            <w:pStyle w:val="Header"/>
            <w:tabs>
              <w:tab w:val="left" w:pos="195"/>
            </w:tabs>
            <w:rPr>
              <w:rFonts w:ascii="Times New Roman" w:hAnsi="Times New Roman" w:cs="Times New Roman"/>
              <w:sz w:val="24"/>
              <w:szCs w:val="24"/>
            </w:rPr>
          </w:pPr>
        </w:p>
      </w:tc>
    </w:tr>
    <w:tr w:rsidR="00CF705E" w:rsidRPr="00883225" w14:paraId="2950A830" w14:textId="77777777">
      <w:tc>
        <w:tcPr>
          <w:tcW w:w="7488" w:type="dxa"/>
        </w:tcPr>
        <w:p w14:paraId="132F12B6" w14:textId="77777777" w:rsidR="00CF705E" w:rsidRPr="00883225" w:rsidRDefault="00CF705E" w:rsidP="004B3D41">
          <w:pPr>
            <w:pStyle w:val="Header"/>
            <w:rPr>
              <w:rFonts w:ascii="Times New Roman" w:hAnsi="Times New Roman" w:cs="Times New Roman"/>
              <w:sz w:val="24"/>
              <w:szCs w:val="24"/>
            </w:rPr>
          </w:pPr>
        </w:p>
      </w:tc>
      <w:tc>
        <w:tcPr>
          <w:tcW w:w="1872" w:type="dxa"/>
        </w:tcPr>
        <w:p w14:paraId="0FED9A99" w14:textId="77777777" w:rsidR="00CF705E" w:rsidRPr="00883225" w:rsidRDefault="00CF705E" w:rsidP="00886C1F">
          <w:pPr>
            <w:pStyle w:val="Header"/>
            <w:tabs>
              <w:tab w:val="left" w:pos="195"/>
            </w:tabs>
            <w:rPr>
              <w:rFonts w:ascii="Times New Roman" w:hAnsi="Times New Roman" w:cs="Times New Roman"/>
              <w:sz w:val="24"/>
              <w:szCs w:val="24"/>
            </w:rPr>
          </w:pPr>
        </w:p>
      </w:tc>
    </w:tr>
  </w:tbl>
  <w:p w14:paraId="16FB4466" w14:textId="77777777" w:rsidR="008C4914" w:rsidRPr="00883225" w:rsidRDefault="008C4914">
    <w:pPr>
      <w:pStyle w:val="Header"/>
      <w:spacing w:line="20" w:lineRule="exact"/>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3DC4F22"/>
    <w:multiLevelType w:val="hybridMultilevel"/>
    <w:tmpl w:val="16DA1CF4"/>
    <w:lvl w:ilvl="0" w:tplc="A94C4D94">
      <w:start w:val="1"/>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2102E7"/>
    <w:multiLevelType w:val="hybridMultilevel"/>
    <w:tmpl w:val="FADC8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775C2C"/>
    <w:multiLevelType w:val="hybridMultilevel"/>
    <w:tmpl w:val="BB40F686"/>
    <w:lvl w:ilvl="0" w:tplc="E3B4FE8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A837513"/>
    <w:multiLevelType w:val="multilevel"/>
    <w:tmpl w:val="74B842E8"/>
    <w:lvl w:ilvl="0">
      <w:start w:val="1"/>
      <w:numFmt w:val="decimal"/>
      <w:suff w:val="space"/>
      <w:lvlText w:val="Sec. 4.30.%1."/>
      <w:lvlJc w:val="left"/>
      <w:pPr>
        <w:ind w:left="0" w:firstLine="0"/>
      </w:pPr>
      <w:rPr>
        <w:rFonts w:hint="default"/>
      </w:rPr>
    </w:lvl>
    <w:lvl w:ilvl="1">
      <w:start w:val="1"/>
      <w:numFmt w:val="decimal"/>
      <w:suff w:val="space"/>
      <w:lvlText w:val="Sec. 4.3.%1.%2."/>
      <w:lvlJc w:val="left"/>
      <w:pPr>
        <w:ind w:left="0" w:firstLine="0"/>
      </w:pPr>
      <w:rPr>
        <w:rFonts w:hint="default"/>
        <w:i w:val="0"/>
      </w:rPr>
    </w:lvl>
    <w:lvl w:ilvl="2">
      <w:start w:val="1"/>
      <w:numFmt w:val="decimal"/>
      <w:suff w:val="space"/>
      <w:lvlText w:val="Sec. 2.29.%1.%2.%3."/>
      <w:lvlJc w:val="left"/>
      <w:pPr>
        <w:ind w:left="0" w:firstLine="0"/>
      </w:pPr>
      <w:rPr>
        <w:rFonts w:hint="default"/>
        <w:b w:val="0"/>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0F94DA3"/>
    <w:multiLevelType w:val="hybridMultilevel"/>
    <w:tmpl w:val="5CA221DA"/>
    <w:lvl w:ilvl="0" w:tplc="A94C4D94">
      <w:start w:val="1"/>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E06563"/>
    <w:multiLevelType w:val="hybridMultilevel"/>
    <w:tmpl w:val="C0E48526"/>
    <w:lvl w:ilvl="0" w:tplc="9C6E9D22">
      <w:start w:val="1"/>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782F3B"/>
    <w:multiLevelType w:val="hybridMultilevel"/>
    <w:tmpl w:val="AE22E358"/>
    <w:lvl w:ilvl="0" w:tplc="A94C4D94">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32358C6"/>
    <w:multiLevelType w:val="hybridMultilevel"/>
    <w:tmpl w:val="E932DD80"/>
    <w:lvl w:ilvl="0" w:tplc="4396503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3E57201"/>
    <w:multiLevelType w:val="multilevel"/>
    <w:tmpl w:val="A1942F42"/>
    <w:lvl w:ilvl="0">
      <w:start w:val="1"/>
      <w:numFmt w:val="decimal"/>
      <w:pStyle w:val="list1"/>
      <w:lvlText w:val="%1."/>
      <w:lvlJc w:val="left"/>
      <w:pPr>
        <w:tabs>
          <w:tab w:val="num" w:pos="504"/>
        </w:tabs>
        <w:ind w:left="504" w:hanging="504"/>
      </w:pPr>
      <w:rPr>
        <w:rFonts w:cs="Times New Roman" w:hint="default"/>
      </w:rPr>
    </w:lvl>
    <w:lvl w:ilvl="1">
      <w:start w:val="1"/>
      <w:numFmt w:val="lowerLetter"/>
      <w:pStyle w:val="list2"/>
      <w:lvlText w:val="%2."/>
      <w:lvlJc w:val="left"/>
      <w:pPr>
        <w:tabs>
          <w:tab w:val="num" w:pos="1008"/>
        </w:tabs>
        <w:ind w:left="1008" w:hanging="504"/>
      </w:pPr>
      <w:rPr>
        <w:rFonts w:cs="Times New Roman" w:hint="default"/>
      </w:rPr>
    </w:lvl>
    <w:lvl w:ilvl="2">
      <w:start w:val="1"/>
      <w:numFmt w:val="decimal"/>
      <w:pStyle w:val="list3"/>
      <w:lvlText w:val="(%3)"/>
      <w:lvlJc w:val="left"/>
      <w:pPr>
        <w:tabs>
          <w:tab w:val="num" w:pos="1512"/>
        </w:tabs>
        <w:ind w:left="1512" w:hanging="504"/>
      </w:pPr>
      <w:rPr>
        <w:rFonts w:cs="Times New Roman" w:hint="default"/>
      </w:rPr>
    </w:lvl>
    <w:lvl w:ilvl="3">
      <w:start w:val="1"/>
      <w:numFmt w:val="lowerLetter"/>
      <w:pStyle w:val="list4"/>
      <w:lvlText w:val="(%4)"/>
      <w:lvlJc w:val="left"/>
      <w:pPr>
        <w:tabs>
          <w:tab w:val="num" w:pos="2016"/>
        </w:tabs>
        <w:ind w:left="2016" w:hanging="504"/>
      </w:pPr>
      <w:rPr>
        <w:rFonts w:cs="Times New Roman" w:hint="default"/>
      </w:rPr>
    </w:lvl>
    <w:lvl w:ilvl="4">
      <w:start w:val="1"/>
      <w:numFmt w:val="lowerRoman"/>
      <w:lvlText w:val="(%5)"/>
      <w:lvlJc w:val="left"/>
      <w:pPr>
        <w:tabs>
          <w:tab w:val="num" w:pos="2520"/>
        </w:tabs>
        <w:ind w:left="2520" w:hanging="504"/>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1" w15:restartNumberingAfterBreak="0">
    <w:nsid w:val="17391727"/>
    <w:multiLevelType w:val="hybridMultilevel"/>
    <w:tmpl w:val="EF564B9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9A91122"/>
    <w:multiLevelType w:val="hybridMultilevel"/>
    <w:tmpl w:val="EC6214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C8F4220"/>
    <w:multiLevelType w:val="multilevel"/>
    <w:tmpl w:val="A814BB76"/>
    <w:lvl w:ilvl="0">
      <w:start w:val="1"/>
      <w:numFmt w:val="decimal"/>
      <w:suff w:val="space"/>
      <w:lvlText w:val="Sec. 6.1.%1."/>
      <w:lvlJc w:val="left"/>
      <w:pPr>
        <w:ind w:left="0" w:firstLine="0"/>
      </w:pPr>
      <w:rPr>
        <w:rFonts w:hint="default"/>
      </w:rPr>
    </w:lvl>
    <w:lvl w:ilvl="1">
      <w:start w:val="1"/>
      <w:numFmt w:val="decimal"/>
      <w:suff w:val="space"/>
      <w:lvlText w:val="Sec. 4.3.%1.%2."/>
      <w:lvlJc w:val="left"/>
      <w:pPr>
        <w:ind w:left="0" w:firstLine="0"/>
      </w:pPr>
      <w:rPr>
        <w:rFonts w:hint="default"/>
        <w:i w:val="0"/>
      </w:rPr>
    </w:lvl>
    <w:lvl w:ilvl="2">
      <w:start w:val="1"/>
      <w:numFmt w:val="decimal"/>
      <w:suff w:val="space"/>
      <w:lvlText w:val="Sec. 2.29.%1.%2.%3."/>
      <w:lvlJc w:val="left"/>
      <w:pPr>
        <w:ind w:left="0" w:firstLine="0"/>
      </w:pPr>
      <w:rPr>
        <w:rFonts w:hint="default"/>
        <w:b w:val="0"/>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1ECF0F94"/>
    <w:multiLevelType w:val="hybridMultilevel"/>
    <w:tmpl w:val="BE0C79C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F023B74"/>
    <w:multiLevelType w:val="hybridMultilevel"/>
    <w:tmpl w:val="2C3A19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19A43FC"/>
    <w:multiLevelType w:val="hybridMultilevel"/>
    <w:tmpl w:val="FEA810C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6514E7"/>
    <w:multiLevelType w:val="hybridMultilevel"/>
    <w:tmpl w:val="1958AD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8B73D26"/>
    <w:multiLevelType w:val="hybridMultilevel"/>
    <w:tmpl w:val="42D08A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9EB5701"/>
    <w:multiLevelType w:val="hybridMultilevel"/>
    <w:tmpl w:val="04BAA528"/>
    <w:lvl w:ilvl="0" w:tplc="9C6E9D22">
      <w:start w:val="1"/>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F4E75E4"/>
    <w:multiLevelType w:val="hybridMultilevel"/>
    <w:tmpl w:val="1CD696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FB32B1B"/>
    <w:multiLevelType w:val="hybridMultilevel"/>
    <w:tmpl w:val="696CB70A"/>
    <w:lvl w:ilvl="0" w:tplc="E3B4FE8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30B000BB"/>
    <w:multiLevelType w:val="multilevel"/>
    <w:tmpl w:val="76DEC474"/>
    <w:lvl w:ilvl="0">
      <w:start w:val="1"/>
      <w:numFmt w:val="decimal"/>
      <w:suff w:val="space"/>
      <w:lvlText w:val="Sec. %1."/>
      <w:lvlJc w:val="left"/>
      <w:pPr>
        <w:ind w:left="0" w:firstLine="0"/>
      </w:pPr>
      <w:rPr>
        <w:rFonts w:hint="default"/>
      </w:rPr>
    </w:lvl>
    <w:lvl w:ilvl="1">
      <w:start w:val="1"/>
      <w:numFmt w:val="decimal"/>
      <w:suff w:val="space"/>
      <w:lvlText w:val="Sec. 4.3.%1.%2."/>
      <w:lvlJc w:val="left"/>
      <w:pPr>
        <w:ind w:left="0" w:firstLine="0"/>
      </w:pPr>
      <w:rPr>
        <w:rFonts w:hint="default"/>
        <w:i w:val="0"/>
      </w:rPr>
    </w:lvl>
    <w:lvl w:ilvl="2">
      <w:start w:val="1"/>
      <w:numFmt w:val="decimal"/>
      <w:suff w:val="space"/>
      <w:lvlText w:val="Sec. 2.29.%1.%2.%3."/>
      <w:lvlJc w:val="left"/>
      <w:pPr>
        <w:ind w:left="0" w:firstLine="0"/>
      </w:pPr>
      <w:rPr>
        <w:rFonts w:hint="default"/>
        <w:b w:val="0"/>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36912503"/>
    <w:multiLevelType w:val="multilevel"/>
    <w:tmpl w:val="17F8ED36"/>
    <w:lvl w:ilvl="0">
      <w:start w:val="1"/>
      <w:numFmt w:val="bullet"/>
      <w:pStyle w:val="bullet1"/>
      <w:lvlText w:val=""/>
      <w:lvlJc w:val="left"/>
      <w:pPr>
        <w:tabs>
          <w:tab w:val="num" w:pos="504"/>
        </w:tabs>
        <w:ind w:left="504" w:hanging="504"/>
      </w:pPr>
      <w:rPr>
        <w:rFonts w:ascii="Symbol" w:hAnsi="Symbol" w:hint="default"/>
      </w:rPr>
    </w:lvl>
    <w:lvl w:ilvl="1">
      <w:start w:val="1"/>
      <w:numFmt w:val="bullet"/>
      <w:pStyle w:val="bullet2"/>
      <w:lvlText w:val=""/>
      <w:lvlJc w:val="left"/>
      <w:pPr>
        <w:tabs>
          <w:tab w:val="num" w:pos="1008"/>
        </w:tabs>
        <w:ind w:left="1008" w:hanging="504"/>
      </w:pPr>
      <w:rPr>
        <w:rFonts w:ascii="Symbol" w:hAnsi="Symbol" w:hint="default"/>
      </w:rPr>
    </w:lvl>
    <w:lvl w:ilvl="2">
      <w:start w:val="1"/>
      <w:numFmt w:val="bullet"/>
      <w:pStyle w:val="bullet3"/>
      <w:lvlText w:val=""/>
      <w:lvlJc w:val="left"/>
      <w:pPr>
        <w:tabs>
          <w:tab w:val="num" w:pos="1512"/>
        </w:tabs>
        <w:ind w:left="1512" w:hanging="504"/>
      </w:pPr>
      <w:rPr>
        <w:rFonts w:ascii="Symbol" w:hAnsi="Symbol" w:hint="default"/>
      </w:rPr>
    </w:lvl>
    <w:lvl w:ilvl="3">
      <w:start w:val="1"/>
      <w:numFmt w:val="bullet"/>
      <w:pStyle w:val="bullet4"/>
      <w:lvlText w:val=""/>
      <w:lvlJc w:val="left"/>
      <w:pPr>
        <w:tabs>
          <w:tab w:val="num" w:pos="2016"/>
        </w:tabs>
        <w:ind w:left="2016" w:hanging="504"/>
      </w:pPr>
      <w:rPr>
        <w:rFonts w:ascii="Symbol" w:hAnsi="Symbol" w:hint="default"/>
      </w:rPr>
    </w:lvl>
    <w:lvl w:ilvl="4">
      <w:start w:val="1"/>
      <w:numFmt w:val="bullet"/>
      <w:lvlText w:val=""/>
      <w:lvlJc w:val="left"/>
      <w:pPr>
        <w:tabs>
          <w:tab w:val="num" w:pos="2520"/>
        </w:tabs>
        <w:ind w:left="2520" w:hanging="504"/>
      </w:pPr>
      <w:rPr>
        <w:rFonts w:ascii="Symbol" w:hAnsi="Symbol" w:hint="default"/>
      </w:rPr>
    </w:lvl>
    <w:lvl w:ilvl="5">
      <w:start w:val="1"/>
      <w:numFmt w:val="lowerRoman"/>
      <w:lvlText w:val="(%6)"/>
      <w:lvlJc w:val="left"/>
      <w:pPr>
        <w:tabs>
          <w:tab w:val="num" w:pos="3600"/>
        </w:tabs>
        <w:ind w:left="3600" w:hanging="360"/>
      </w:pPr>
      <w:rPr>
        <w:rFonts w:cs="Times New Roman" w:hint="default"/>
      </w:rPr>
    </w:lvl>
    <w:lvl w:ilvl="6">
      <w:start w:val="1"/>
      <w:numFmt w:val="decimal"/>
      <w:lvlText w:val="%7."/>
      <w:lvlJc w:val="left"/>
      <w:pPr>
        <w:tabs>
          <w:tab w:val="num" w:pos="3960"/>
        </w:tabs>
        <w:ind w:left="3960" w:hanging="360"/>
      </w:pPr>
      <w:rPr>
        <w:rFonts w:cs="Times New Roman" w:hint="default"/>
      </w:rPr>
    </w:lvl>
    <w:lvl w:ilvl="7">
      <w:start w:val="1"/>
      <w:numFmt w:val="lowerLetter"/>
      <w:lvlText w:val="%8."/>
      <w:lvlJc w:val="left"/>
      <w:pPr>
        <w:tabs>
          <w:tab w:val="num" w:pos="4320"/>
        </w:tabs>
        <w:ind w:left="4320" w:hanging="360"/>
      </w:pPr>
      <w:rPr>
        <w:rFonts w:cs="Times New Roman" w:hint="default"/>
      </w:rPr>
    </w:lvl>
    <w:lvl w:ilvl="8">
      <w:start w:val="1"/>
      <w:numFmt w:val="lowerRoman"/>
      <w:lvlText w:val="%9."/>
      <w:lvlJc w:val="left"/>
      <w:pPr>
        <w:tabs>
          <w:tab w:val="num" w:pos="4680"/>
        </w:tabs>
        <w:ind w:left="4680" w:hanging="360"/>
      </w:pPr>
      <w:rPr>
        <w:rFonts w:cs="Times New Roman" w:hint="default"/>
      </w:rPr>
    </w:lvl>
  </w:abstractNum>
  <w:abstractNum w:abstractNumId="24" w15:restartNumberingAfterBreak="0">
    <w:nsid w:val="3C8E4208"/>
    <w:multiLevelType w:val="hybridMultilevel"/>
    <w:tmpl w:val="BA6A0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F061292"/>
    <w:multiLevelType w:val="hybridMultilevel"/>
    <w:tmpl w:val="D2E672C2"/>
    <w:lvl w:ilvl="0" w:tplc="F2288C4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19116F6"/>
    <w:multiLevelType w:val="hybridMultilevel"/>
    <w:tmpl w:val="2AE04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65E3E11"/>
    <w:multiLevelType w:val="hybridMultilevel"/>
    <w:tmpl w:val="AA565810"/>
    <w:lvl w:ilvl="0" w:tplc="9C6E9D22">
      <w:start w:val="1"/>
      <w:numFmt w:val="decimal"/>
      <w:lvlText w:val="%1."/>
      <w:lvlJc w:val="left"/>
      <w:pPr>
        <w:ind w:left="216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478913B4"/>
    <w:multiLevelType w:val="hybridMultilevel"/>
    <w:tmpl w:val="48182392"/>
    <w:lvl w:ilvl="0" w:tplc="9C6E9D22">
      <w:start w:val="1"/>
      <w:numFmt w:val="decimal"/>
      <w:lvlText w:val="%1."/>
      <w:lvlJc w:val="left"/>
      <w:pPr>
        <w:ind w:left="216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4AA02ECD"/>
    <w:multiLevelType w:val="hybridMultilevel"/>
    <w:tmpl w:val="66900494"/>
    <w:lvl w:ilvl="0" w:tplc="9C6E9D2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CA340B4"/>
    <w:multiLevelType w:val="hybridMultilevel"/>
    <w:tmpl w:val="0D2CC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22055D7"/>
    <w:multiLevelType w:val="hybridMultilevel"/>
    <w:tmpl w:val="A29232AC"/>
    <w:lvl w:ilvl="0" w:tplc="E3B4FE8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5EAD6B2E"/>
    <w:multiLevelType w:val="hybridMultilevel"/>
    <w:tmpl w:val="16A8B31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602D660D"/>
    <w:multiLevelType w:val="hybridMultilevel"/>
    <w:tmpl w:val="8B3849A2"/>
    <w:lvl w:ilvl="0" w:tplc="43965038">
      <w:start w:val="1"/>
      <w:numFmt w:val="decimal"/>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6502536B"/>
    <w:multiLevelType w:val="hybridMultilevel"/>
    <w:tmpl w:val="0730094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71E2DBE"/>
    <w:multiLevelType w:val="hybridMultilevel"/>
    <w:tmpl w:val="08EED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D7C7E79"/>
    <w:multiLevelType w:val="hybridMultilevel"/>
    <w:tmpl w:val="584E0F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E12713D"/>
    <w:multiLevelType w:val="hybridMultilevel"/>
    <w:tmpl w:val="828EF814"/>
    <w:lvl w:ilvl="0" w:tplc="329CFD4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0247747"/>
    <w:multiLevelType w:val="hybridMultilevel"/>
    <w:tmpl w:val="4A3A2072"/>
    <w:lvl w:ilvl="0" w:tplc="A94C4D94">
      <w:start w:val="1"/>
      <w:numFmt w:val="decimal"/>
      <w:lvlText w:val="%1."/>
      <w:lvlJc w:val="left"/>
      <w:pPr>
        <w:ind w:left="216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72B1387C"/>
    <w:multiLevelType w:val="hybridMultilevel"/>
    <w:tmpl w:val="48D0A1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38B7EB5"/>
    <w:multiLevelType w:val="multilevel"/>
    <w:tmpl w:val="E160C0CE"/>
    <w:lvl w:ilvl="0">
      <w:start w:val="1"/>
      <w:numFmt w:val="upperLetter"/>
      <w:pStyle w:val="PolicySubsectionType1"/>
      <w:lvlText w:val="(%1)"/>
      <w:lvlJc w:val="left"/>
      <w:pPr>
        <w:tabs>
          <w:tab w:val="num" w:pos="504"/>
        </w:tabs>
        <w:ind w:left="504" w:hanging="504"/>
      </w:pPr>
      <w:rPr>
        <w:rFonts w:hint="default"/>
      </w:rPr>
    </w:lvl>
    <w:lvl w:ilvl="1">
      <w:start w:val="1"/>
      <w:numFmt w:val="decimal"/>
      <w:lvlText w:val="(%2)"/>
      <w:lvlJc w:val="left"/>
      <w:pPr>
        <w:tabs>
          <w:tab w:val="num" w:pos="1008"/>
        </w:tabs>
        <w:ind w:left="1512" w:hanging="504"/>
      </w:pPr>
      <w:rPr>
        <w:rFonts w:hint="default"/>
      </w:rPr>
    </w:lvl>
    <w:lvl w:ilvl="2">
      <w:start w:val="1"/>
      <w:numFmt w:val="lowerLetter"/>
      <w:lvlText w:val="(%3)"/>
      <w:lvlJc w:val="left"/>
      <w:pPr>
        <w:tabs>
          <w:tab w:val="num" w:pos="1512"/>
        </w:tabs>
        <w:ind w:left="504" w:firstLine="1008"/>
      </w:pPr>
      <w:rPr>
        <w:rFonts w:hint="default"/>
      </w:rPr>
    </w:lvl>
    <w:lvl w:ilvl="3">
      <w:start w:val="1"/>
      <w:numFmt w:val="lowerRoman"/>
      <w:lvlText w:val="(%4)"/>
      <w:lvlJc w:val="left"/>
      <w:pPr>
        <w:tabs>
          <w:tab w:val="num" w:pos="504"/>
        </w:tabs>
        <w:ind w:left="504" w:hanging="50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788423F2"/>
    <w:multiLevelType w:val="hybridMultilevel"/>
    <w:tmpl w:val="5DBEB83A"/>
    <w:lvl w:ilvl="0" w:tplc="E3B4FE8A">
      <w:start w:val="1"/>
      <w:numFmt w:val="decimal"/>
      <w:lvlText w:val="%1."/>
      <w:lvlJc w:val="left"/>
      <w:pPr>
        <w:ind w:left="252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15:restartNumberingAfterBreak="0">
    <w:nsid w:val="78AD4DC1"/>
    <w:multiLevelType w:val="hybridMultilevel"/>
    <w:tmpl w:val="64A0B908"/>
    <w:lvl w:ilvl="0" w:tplc="386A9C8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C633A83"/>
    <w:multiLevelType w:val="hybridMultilevel"/>
    <w:tmpl w:val="B16E5F3A"/>
    <w:lvl w:ilvl="0" w:tplc="9C6E9D2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E137E61"/>
    <w:multiLevelType w:val="hybridMultilevel"/>
    <w:tmpl w:val="A7722E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E7B7BE6"/>
    <w:multiLevelType w:val="hybridMultilevel"/>
    <w:tmpl w:val="E9227730"/>
    <w:lvl w:ilvl="0" w:tplc="E3B4FE8A">
      <w:start w:val="1"/>
      <w:numFmt w:val="decimal"/>
      <w:lvlText w:val="%1."/>
      <w:lvlJc w:val="left"/>
      <w:pPr>
        <w:ind w:left="252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539366870">
    <w:abstractNumId w:val="10"/>
  </w:num>
  <w:num w:numId="2" w16cid:durableId="626159756">
    <w:abstractNumId w:val="23"/>
  </w:num>
  <w:num w:numId="3" w16cid:durableId="2006781229">
    <w:abstractNumId w:val="44"/>
  </w:num>
  <w:num w:numId="4" w16cid:durableId="2084638023">
    <w:abstractNumId w:val="43"/>
  </w:num>
  <w:num w:numId="5" w16cid:durableId="2076122287">
    <w:abstractNumId w:val="28"/>
  </w:num>
  <w:num w:numId="6" w16cid:durableId="1282960533">
    <w:abstractNumId w:val="29"/>
  </w:num>
  <w:num w:numId="7" w16cid:durableId="2141799625">
    <w:abstractNumId w:val="19"/>
  </w:num>
  <w:num w:numId="8" w16cid:durableId="885484967">
    <w:abstractNumId w:val="7"/>
  </w:num>
  <w:num w:numId="9" w16cid:durableId="865564651">
    <w:abstractNumId w:val="27"/>
  </w:num>
  <w:num w:numId="10" w16cid:durableId="354890323">
    <w:abstractNumId w:val="20"/>
  </w:num>
  <w:num w:numId="11" w16cid:durableId="2145266076">
    <w:abstractNumId w:val="34"/>
  </w:num>
  <w:num w:numId="12" w16cid:durableId="834150686">
    <w:abstractNumId w:val="36"/>
  </w:num>
  <w:num w:numId="13" w16cid:durableId="1500920834">
    <w:abstractNumId w:val="39"/>
  </w:num>
  <w:num w:numId="14" w16cid:durableId="1260719847">
    <w:abstractNumId w:val="12"/>
  </w:num>
  <w:num w:numId="15" w16cid:durableId="273051574">
    <w:abstractNumId w:val="37"/>
  </w:num>
  <w:num w:numId="16" w16cid:durableId="1646466353">
    <w:abstractNumId w:val="17"/>
  </w:num>
  <w:num w:numId="17" w16cid:durableId="1965653819">
    <w:abstractNumId w:val="18"/>
  </w:num>
  <w:num w:numId="18" w16cid:durableId="1554194444">
    <w:abstractNumId w:val="9"/>
  </w:num>
  <w:num w:numId="19" w16cid:durableId="1820808113">
    <w:abstractNumId w:val="33"/>
  </w:num>
  <w:num w:numId="20" w16cid:durableId="652293342">
    <w:abstractNumId w:val="8"/>
  </w:num>
  <w:num w:numId="21" w16cid:durableId="1576621558">
    <w:abstractNumId w:val="2"/>
  </w:num>
  <w:num w:numId="22" w16cid:durableId="687872884">
    <w:abstractNumId w:val="6"/>
  </w:num>
  <w:num w:numId="23" w16cid:durableId="657342519">
    <w:abstractNumId w:val="38"/>
  </w:num>
  <w:num w:numId="24" w16cid:durableId="18505474">
    <w:abstractNumId w:val="32"/>
  </w:num>
  <w:num w:numId="25" w16cid:durableId="1120026131">
    <w:abstractNumId w:val="4"/>
  </w:num>
  <w:num w:numId="26" w16cid:durableId="502553610">
    <w:abstractNumId w:val="45"/>
  </w:num>
  <w:num w:numId="27" w16cid:durableId="913592083">
    <w:abstractNumId w:val="21"/>
  </w:num>
  <w:num w:numId="28" w16cid:durableId="437871109">
    <w:abstractNumId w:val="41"/>
  </w:num>
  <w:num w:numId="29" w16cid:durableId="1310668671">
    <w:abstractNumId w:val="31"/>
  </w:num>
  <w:num w:numId="30" w16cid:durableId="1654018188">
    <w:abstractNumId w:val="24"/>
  </w:num>
  <w:num w:numId="31" w16cid:durableId="2097705131">
    <w:abstractNumId w:val="3"/>
  </w:num>
  <w:num w:numId="32" w16cid:durableId="1695106671">
    <w:abstractNumId w:val="35"/>
  </w:num>
  <w:num w:numId="33" w16cid:durableId="1862628330">
    <w:abstractNumId w:val="14"/>
  </w:num>
  <w:num w:numId="34" w16cid:durableId="838620799">
    <w:abstractNumId w:val="15"/>
  </w:num>
  <w:num w:numId="35" w16cid:durableId="1006446410">
    <w:abstractNumId w:val="30"/>
  </w:num>
  <w:num w:numId="36" w16cid:durableId="546532638">
    <w:abstractNumId w:val="11"/>
  </w:num>
  <w:num w:numId="37" w16cid:durableId="674117201">
    <w:abstractNumId w:val="42"/>
  </w:num>
  <w:num w:numId="38" w16cid:durableId="1109818735">
    <w:abstractNumId w:val="0"/>
  </w:num>
  <w:num w:numId="39" w16cid:durableId="2045904784">
    <w:abstractNumId w:val="1"/>
  </w:num>
  <w:num w:numId="40" w16cid:durableId="1058626795">
    <w:abstractNumId w:val="16"/>
  </w:num>
  <w:num w:numId="41" w16cid:durableId="2136825963">
    <w:abstractNumId w:val="26"/>
  </w:num>
  <w:num w:numId="42" w16cid:durableId="385642684">
    <w:abstractNumId w:val="25"/>
  </w:num>
  <w:num w:numId="43" w16cid:durableId="112679810">
    <w:abstractNumId w:val="40"/>
  </w:num>
  <w:num w:numId="44" w16cid:durableId="8835503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497775455">
    <w:abstractNumId w:val="22"/>
  </w:num>
  <w:num w:numId="46" w16cid:durableId="1374692871">
    <w:abstractNumId w:val="5"/>
  </w:num>
  <w:num w:numId="47" w16cid:durableId="2035233061">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consecutiveHyphenLimit w:val="3"/>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52A2"/>
    <w:rsid w:val="000130D0"/>
    <w:rsid w:val="0001397E"/>
    <w:rsid w:val="0001690C"/>
    <w:rsid w:val="00023385"/>
    <w:rsid w:val="00024A13"/>
    <w:rsid w:val="00024E6D"/>
    <w:rsid w:val="000274DA"/>
    <w:rsid w:val="00045ACD"/>
    <w:rsid w:val="00045D61"/>
    <w:rsid w:val="00050E5C"/>
    <w:rsid w:val="000517B8"/>
    <w:rsid w:val="00051F88"/>
    <w:rsid w:val="0005411B"/>
    <w:rsid w:val="000568F7"/>
    <w:rsid w:val="000636F8"/>
    <w:rsid w:val="00063BB0"/>
    <w:rsid w:val="000678A5"/>
    <w:rsid w:val="0007005B"/>
    <w:rsid w:val="00072391"/>
    <w:rsid w:val="00076680"/>
    <w:rsid w:val="00082E88"/>
    <w:rsid w:val="0008384F"/>
    <w:rsid w:val="0008394E"/>
    <w:rsid w:val="00083F3A"/>
    <w:rsid w:val="000848F3"/>
    <w:rsid w:val="00085A57"/>
    <w:rsid w:val="00090F4B"/>
    <w:rsid w:val="00091CC7"/>
    <w:rsid w:val="000B0F5B"/>
    <w:rsid w:val="000B1BF8"/>
    <w:rsid w:val="000B3032"/>
    <w:rsid w:val="000C6BDD"/>
    <w:rsid w:val="000C70F5"/>
    <w:rsid w:val="000C7E65"/>
    <w:rsid w:val="000D6A0A"/>
    <w:rsid w:val="000D78FA"/>
    <w:rsid w:val="000D7AE8"/>
    <w:rsid w:val="000E0640"/>
    <w:rsid w:val="000F00DD"/>
    <w:rsid w:val="00110D57"/>
    <w:rsid w:val="00111709"/>
    <w:rsid w:val="00111C41"/>
    <w:rsid w:val="001121DD"/>
    <w:rsid w:val="00112C11"/>
    <w:rsid w:val="00116A2E"/>
    <w:rsid w:val="00117CD9"/>
    <w:rsid w:val="00127A51"/>
    <w:rsid w:val="00127FAE"/>
    <w:rsid w:val="00133384"/>
    <w:rsid w:val="00134E75"/>
    <w:rsid w:val="001378DA"/>
    <w:rsid w:val="001439EC"/>
    <w:rsid w:val="0015155E"/>
    <w:rsid w:val="00155FA8"/>
    <w:rsid w:val="001560A5"/>
    <w:rsid w:val="00171229"/>
    <w:rsid w:val="0017177B"/>
    <w:rsid w:val="0017378F"/>
    <w:rsid w:val="00175187"/>
    <w:rsid w:val="00181158"/>
    <w:rsid w:val="00187FE0"/>
    <w:rsid w:val="00191347"/>
    <w:rsid w:val="00193349"/>
    <w:rsid w:val="00196E3B"/>
    <w:rsid w:val="001A7EB1"/>
    <w:rsid w:val="001B1449"/>
    <w:rsid w:val="001B1E42"/>
    <w:rsid w:val="001B2810"/>
    <w:rsid w:val="001B39ED"/>
    <w:rsid w:val="001C0CC5"/>
    <w:rsid w:val="001C5F28"/>
    <w:rsid w:val="001C6517"/>
    <w:rsid w:val="001D1300"/>
    <w:rsid w:val="001E388B"/>
    <w:rsid w:val="001F2F27"/>
    <w:rsid w:val="00201509"/>
    <w:rsid w:val="002060F2"/>
    <w:rsid w:val="002164E6"/>
    <w:rsid w:val="0022089A"/>
    <w:rsid w:val="0024091F"/>
    <w:rsid w:val="002463AB"/>
    <w:rsid w:val="00252609"/>
    <w:rsid w:val="00252C42"/>
    <w:rsid w:val="00260FD5"/>
    <w:rsid w:val="00262204"/>
    <w:rsid w:val="00275619"/>
    <w:rsid w:val="00280AFB"/>
    <w:rsid w:val="00282B98"/>
    <w:rsid w:val="00283F52"/>
    <w:rsid w:val="00284A7A"/>
    <w:rsid w:val="00286F15"/>
    <w:rsid w:val="0029433E"/>
    <w:rsid w:val="002A3B9B"/>
    <w:rsid w:val="002A523E"/>
    <w:rsid w:val="002A5F6B"/>
    <w:rsid w:val="002A617C"/>
    <w:rsid w:val="002B2F6F"/>
    <w:rsid w:val="002C052F"/>
    <w:rsid w:val="002D006B"/>
    <w:rsid w:val="002D290B"/>
    <w:rsid w:val="002D3427"/>
    <w:rsid w:val="002D4A91"/>
    <w:rsid w:val="002D7D8F"/>
    <w:rsid w:val="002E1392"/>
    <w:rsid w:val="002E5ACD"/>
    <w:rsid w:val="002F6C5C"/>
    <w:rsid w:val="00311E0B"/>
    <w:rsid w:val="00313F8D"/>
    <w:rsid w:val="00314153"/>
    <w:rsid w:val="00317393"/>
    <w:rsid w:val="00320F69"/>
    <w:rsid w:val="0032450B"/>
    <w:rsid w:val="003310B8"/>
    <w:rsid w:val="003357EC"/>
    <w:rsid w:val="00341070"/>
    <w:rsid w:val="003434BF"/>
    <w:rsid w:val="00345058"/>
    <w:rsid w:val="003535D9"/>
    <w:rsid w:val="00354545"/>
    <w:rsid w:val="0036227A"/>
    <w:rsid w:val="00365437"/>
    <w:rsid w:val="00367FD7"/>
    <w:rsid w:val="003914B9"/>
    <w:rsid w:val="00391FC2"/>
    <w:rsid w:val="0039290F"/>
    <w:rsid w:val="003A6F4A"/>
    <w:rsid w:val="003D646E"/>
    <w:rsid w:val="003E2335"/>
    <w:rsid w:val="003E7A07"/>
    <w:rsid w:val="003F17B3"/>
    <w:rsid w:val="004002D6"/>
    <w:rsid w:val="004052A2"/>
    <w:rsid w:val="00411067"/>
    <w:rsid w:val="00415682"/>
    <w:rsid w:val="004244E6"/>
    <w:rsid w:val="00434602"/>
    <w:rsid w:val="00435797"/>
    <w:rsid w:val="00437EE3"/>
    <w:rsid w:val="004425DA"/>
    <w:rsid w:val="00447BF0"/>
    <w:rsid w:val="004503EE"/>
    <w:rsid w:val="00455799"/>
    <w:rsid w:val="004646F3"/>
    <w:rsid w:val="00470607"/>
    <w:rsid w:val="00476E78"/>
    <w:rsid w:val="00480D88"/>
    <w:rsid w:val="00482A35"/>
    <w:rsid w:val="0048682C"/>
    <w:rsid w:val="00491CA3"/>
    <w:rsid w:val="0049589B"/>
    <w:rsid w:val="00495C08"/>
    <w:rsid w:val="004B3D41"/>
    <w:rsid w:val="004B6ABD"/>
    <w:rsid w:val="004B6D9E"/>
    <w:rsid w:val="004C168F"/>
    <w:rsid w:val="004C4C20"/>
    <w:rsid w:val="004C6C34"/>
    <w:rsid w:val="004D13E0"/>
    <w:rsid w:val="004D2517"/>
    <w:rsid w:val="004D5301"/>
    <w:rsid w:val="004E232E"/>
    <w:rsid w:val="004E47F8"/>
    <w:rsid w:val="004F06BE"/>
    <w:rsid w:val="004F4C64"/>
    <w:rsid w:val="00504771"/>
    <w:rsid w:val="005152A1"/>
    <w:rsid w:val="00525A7D"/>
    <w:rsid w:val="00541AEA"/>
    <w:rsid w:val="005501BC"/>
    <w:rsid w:val="005518E7"/>
    <w:rsid w:val="00554100"/>
    <w:rsid w:val="00557355"/>
    <w:rsid w:val="00561988"/>
    <w:rsid w:val="00567E0F"/>
    <w:rsid w:val="005710DD"/>
    <w:rsid w:val="00576FEE"/>
    <w:rsid w:val="0057799C"/>
    <w:rsid w:val="005841A0"/>
    <w:rsid w:val="00590E85"/>
    <w:rsid w:val="00597406"/>
    <w:rsid w:val="005A2F0C"/>
    <w:rsid w:val="005A7FF3"/>
    <w:rsid w:val="005B04F4"/>
    <w:rsid w:val="005B06A1"/>
    <w:rsid w:val="005B0972"/>
    <w:rsid w:val="005B2449"/>
    <w:rsid w:val="005B366F"/>
    <w:rsid w:val="005C19AE"/>
    <w:rsid w:val="005D1D06"/>
    <w:rsid w:val="005E4A05"/>
    <w:rsid w:val="005E67FE"/>
    <w:rsid w:val="005F0A00"/>
    <w:rsid w:val="005F243D"/>
    <w:rsid w:val="005F533F"/>
    <w:rsid w:val="005F7111"/>
    <w:rsid w:val="00600F46"/>
    <w:rsid w:val="00605B86"/>
    <w:rsid w:val="0061035C"/>
    <w:rsid w:val="0061528C"/>
    <w:rsid w:val="00621790"/>
    <w:rsid w:val="006229A9"/>
    <w:rsid w:val="0062352E"/>
    <w:rsid w:val="006266B8"/>
    <w:rsid w:val="006317CE"/>
    <w:rsid w:val="0063244A"/>
    <w:rsid w:val="006339C6"/>
    <w:rsid w:val="00633D58"/>
    <w:rsid w:val="00640F95"/>
    <w:rsid w:val="006474B5"/>
    <w:rsid w:val="00657018"/>
    <w:rsid w:val="00660807"/>
    <w:rsid w:val="00664309"/>
    <w:rsid w:val="00671884"/>
    <w:rsid w:val="00672F02"/>
    <w:rsid w:val="00673312"/>
    <w:rsid w:val="00683DB2"/>
    <w:rsid w:val="006A38C6"/>
    <w:rsid w:val="006A5B11"/>
    <w:rsid w:val="006B772A"/>
    <w:rsid w:val="006D30EB"/>
    <w:rsid w:val="006D3B7D"/>
    <w:rsid w:val="006D3E6F"/>
    <w:rsid w:val="006D44E1"/>
    <w:rsid w:val="006D4B29"/>
    <w:rsid w:val="006E13AA"/>
    <w:rsid w:val="006E3D5B"/>
    <w:rsid w:val="006E3F84"/>
    <w:rsid w:val="006E6B90"/>
    <w:rsid w:val="006E6EB9"/>
    <w:rsid w:val="0070148C"/>
    <w:rsid w:val="00706C40"/>
    <w:rsid w:val="00713F63"/>
    <w:rsid w:val="007148C8"/>
    <w:rsid w:val="0072113A"/>
    <w:rsid w:val="00723290"/>
    <w:rsid w:val="00726DA9"/>
    <w:rsid w:val="007277E9"/>
    <w:rsid w:val="00731244"/>
    <w:rsid w:val="00732AB7"/>
    <w:rsid w:val="00734D4B"/>
    <w:rsid w:val="00735D06"/>
    <w:rsid w:val="00736C1E"/>
    <w:rsid w:val="0074326B"/>
    <w:rsid w:val="00743888"/>
    <w:rsid w:val="007442FC"/>
    <w:rsid w:val="00747881"/>
    <w:rsid w:val="00751ABB"/>
    <w:rsid w:val="007543B9"/>
    <w:rsid w:val="0075574E"/>
    <w:rsid w:val="00756BBD"/>
    <w:rsid w:val="00760287"/>
    <w:rsid w:val="00760F0C"/>
    <w:rsid w:val="00764EA0"/>
    <w:rsid w:val="00770647"/>
    <w:rsid w:val="00774D25"/>
    <w:rsid w:val="007830ED"/>
    <w:rsid w:val="00784C83"/>
    <w:rsid w:val="007901C1"/>
    <w:rsid w:val="0079243B"/>
    <w:rsid w:val="007A086A"/>
    <w:rsid w:val="007B09AA"/>
    <w:rsid w:val="007B5460"/>
    <w:rsid w:val="007B5DBE"/>
    <w:rsid w:val="007C13C9"/>
    <w:rsid w:val="007C4B0C"/>
    <w:rsid w:val="007D3270"/>
    <w:rsid w:val="007E0E8E"/>
    <w:rsid w:val="007E0F17"/>
    <w:rsid w:val="007E7D41"/>
    <w:rsid w:val="007F32EC"/>
    <w:rsid w:val="008024CC"/>
    <w:rsid w:val="0080678D"/>
    <w:rsid w:val="00811D37"/>
    <w:rsid w:val="00812B90"/>
    <w:rsid w:val="00812F73"/>
    <w:rsid w:val="00821109"/>
    <w:rsid w:val="00824892"/>
    <w:rsid w:val="00835F02"/>
    <w:rsid w:val="00836D7E"/>
    <w:rsid w:val="00840EDF"/>
    <w:rsid w:val="00847E0F"/>
    <w:rsid w:val="0085111E"/>
    <w:rsid w:val="00851142"/>
    <w:rsid w:val="00852632"/>
    <w:rsid w:val="0086172E"/>
    <w:rsid w:val="00865644"/>
    <w:rsid w:val="00872D69"/>
    <w:rsid w:val="008745BA"/>
    <w:rsid w:val="008827B8"/>
    <w:rsid w:val="008829D0"/>
    <w:rsid w:val="00883225"/>
    <w:rsid w:val="008845B0"/>
    <w:rsid w:val="0088658E"/>
    <w:rsid w:val="00886C1F"/>
    <w:rsid w:val="00892E6B"/>
    <w:rsid w:val="00894793"/>
    <w:rsid w:val="008959D9"/>
    <w:rsid w:val="008A717D"/>
    <w:rsid w:val="008B36A7"/>
    <w:rsid w:val="008B7F30"/>
    <w:rsid w:val="008C1BA3"/>
    <w:rsid w:val="008C4914"/>
    <w:rsid w:val="008C7D08"/>
    <w:rsid w:val="008D3203"/>
    <w:rsid w:val="008D3C47"/>
    <w:rsid w:val="008D41B6"/>
    <w:rsid w:val="008E5FD7"/>
    <w:rsid w:val="008F357B"/>
    <w:rsid w:val="008F41C0"/>
    <w:rsid w:val="008F74B9"/>
    <w:rsid w:val="009028BE"/>
    <w:rsid w:val="00915694"/>
    <w:rsid w:val="0092608D"/>
    <w:rsid w:val="0092671F"/>
    <w:rsid w:val="0093426F"/>
    <w:rsid w:val="00941E95"/>
    <w:rsid w:val="00946376"/>
    <w:rsid w:val="009500D6"/>
    <w:rsid w:val="00950F80"/>
    <w:rsid w:val="00957242"/>
    <w:rsid w:val="009665C6"/>
    <w:rsid w:val="00966A62"/>
    <w:rsid w:val="0097557F"/>
    <w:rsid w:val="009915FA"/>
    <w:rsid w:val="0099230F"/>
    <w:rsid w:val="009926E1"/>
    <w:rsid w:val="009B33F4"/>
    <w:rsid w:val="009B4AC4"/>
    <w:rsid w:val="009C088F"/>
    <w:rsid w:val="009C1F09"/>
    <w:rsid w:val="009C35BC"/>
    <w:rsid w:val="009C537B"/>
    <w:rsid w:val="009D3F2F"/>
    <w:rsid w:val="009D5C56"/>
    <w:rsid w:val="009E28CF"/>
    <w:rsid w:val="009E5F42"/>
    <w:rsid w:val="009F0C00"/>
    <w:rsid w:val="009F124E"/>
    <w:rsid w:val="009F20EB"/>
    <w:rsid w:val="009F3432"/>
    <w:rsid w:val="009F441B"/>
    <w:rsid w:val="00A04990"/>
    <w:rsid w:val="00A04C8F"/>
    <w:rsid w:val="00A054F9"/>
    <w:rsid w:val="00A12F85"/>
    <w:rsid w:val="00A20500"/>
    <w:rsid w:val="00A23793"/>
    <w:rsid w:val="00A269EC"/>
    <w:rsid w:val="00A27B9E"/>
    <w:rsid w:val="00A30F5E"/>
    <w:rsid w:val="00A31926"/>
    <w:rsid w:val="00A36703"/>
    <w:rsid w:val="00A36DD7"/>
    <w:rsid w:val="00A436D5"/>
    <w:rsid w:val="00A45C3D"/>
    <w:rsid w:val="00A53754"/>
    <w:rsid w:val="00A54DC4"/>
    <w:rsid w:val="00A60B52"/>
    <w:rsid w:val="00A62783"/>
    <w:rsid w:val="00A63C13"/>
    <w:rsid w:val="00A64860"/>
    <w:rsid w:val="00A672E7"/>
    <w:rsid w:val="00A73903"/>
    <w:rsid w:val="00A816A5"/>
    <w:rsid w:val="00A81F70"/>
    <w:rsid w:val="00A82AB4"/>
    <w:rsid w:val="00A830AA"/>
    <w:rsid w:val="00A87497"/>
    <w:rsid w:val="00A91838"/>
    <w:rsid w:val="00A91A2B"/>
    <w:rsid w:val="00AA5A01"/>
    <w:rsid w:val="00AA5FCE"/>
    <w:rsid w:val="00AA6831"/>
    <w:rsid w:val="00AB2F5D"/>
    <w:rsid w:val="00AB4724"/>
    <w:rsid w:val="00AC142E"/>
    <w:rsid w:val="00AC18D0"/>
    <w:rsid w:val="00AC1E75"/>
    <w:rsid w:val="00AC2ECE"/>
    <w:rsid w:val="00AD591B"/>
    <w:rsid w:val="00AD5BA6"/>
    <w:rsid w:val="00AD5EB9"/>
    <w:rsid w:val="00AE1104"/>
    <w:rsid w:val="00AE56F5"/>
    <w:rsid w:val="00AF0126"/>
    <w:rsid w:val="00AF39F4"/>
    <w:rsid w:val="00B00F2E"/>
    <w:rsid w:val="00B01BC7"/>
    <w:rsid w:val="00B30AC5"/>
    <w:rsid w:val="00B33ABD"/>
    <w:rsid w:val="00B3430A"/>
    <w:rsid w:val="00B405D9"/>
    <w:rsid w:val="00B464C6"/>
    <w:rsid w:val="00B51FC8"/>
    <w:rsid w:val="00B528B3"/>
    <w:rsid w:val="00B55888"/>
    <w:rsid w:val="00B57F55"/>
    <w:rsid w:val="00B60106"/>
    <w:rsid w:val="00B652F4"/>
    <w:rsid w:val="00B7449B"/>
    <w:rsid w:val="00B76B71"/>
    <w:rsid w:val="00B819A1"/>
    <w:rsid w:val="00B83D66"/>
    <w:rsid w:val="00B92B97"/>
    <w:rsid w:val="00BA78DD"/>
    <w:rsid w:val="00BB1E41"/>
    <w:rsid w:val="00BC0400"/>
    <w:rsid w:val="00BD496A"/>
    <w:rsid w:val="00BD4E6D"/>
    <w:rsid w:val="00BD5414"/>
    <w:rsid w:val="00BE13D2"/>
    <w:rsid w:val="00BE3A17"/>
    <w:rsid w:val="00BE4226"/>
    <w:rsid w:val="00BE4A58"/>
    <w:rsid w:val="00BF5598"/>
    <w:rsid w:val="00BF578D"/>
    <w:rsid w:val="00BF6FE8"/>
    <w:rsid w:val="00C036A6"/>
    <w:rsid w:val="00C16ECA"/>
    <w:rsid w:val="00C309B2"/>
    <w:rsid w:val="00C353A9"/>
    <w:rsid w:val="00C36282"/>
    <w:rsid w:val="00C36F14"/>
    <w:rsid w:val="00C4776E"/>
    <w:rsid w:val="00C50FDE"/>
    <w:rsid w:val="00C53CFB"/>
    <w:rsid w:val="00C56A74"/>
    <w:rsid w:val="00C570C8"/>
    <w:rsid w:val="00C61FBB"/>
    <w:rsid w:val="00C71F85"/>
    <w:rsid w:val="00C767C9"/>
    <w:rsid w:val="00C80698"/>
    <w:rsid w:val="00C8499D"/>
    <w:rsid w:val="00C869BB"/>
    <w:rsid w:val="00CA2848"/>
    <w:rsid w:val="00CA6D81"/>
    <w:rsid w:val="00CB20C6"/>
    <w:rsid w:val="00CB6E9B"/>
    <w:rsid w:val="00CB6EC4"/>
    <w:rsid w:val="00CB7422"/>
    <w:rsid w:val="00CC08A3"/>
    <w:rsid w:val="00CC1CF7"/>
    <w:rsid w:val="00CC213E"/>
    <w:rsid w:val="00CC4161"/>
    <w:rsid w:val="00CC5DB4"/>
    <w:rsid w:val="00CC610F"/>
    <w:rsid w:val="00CE47C3"/>
    <w:rsid w:val="00CF596D"/>
    <w:rsid w:val="00CF705E"/>
    <w:rsid w:val="00D02D5E"/>
    <w:rsid w:val="00D02D93"/>
    <w:rsid w:val="00D10A8F"/>
    <w:rsid w:val="00D175F4"/>
    <w:rsid w:val="00D26A31"/>
    <w:rsid w:val="00D41A44"/>
    <w:rsid w:val="00D4319A"/>
    <w:rsid w:val="00D60A68"/>
    <w:rsid w:val="00D61841"/>
    <w:rsid w:val="00D632BF"/>
    <w:rsid w:val="00D65DBF"/>
    <w:rsid w:val="00D73119"/>
    <w:rsid w:val="00D773F5"/>
    <w:rsid w:val="00D8253F"/>
    <w:rsid w:val="00D832E4"/>
    <w:rsid w:val="00D87B10"/>
    <w:rsid w:val="00D9508C"/>
    <w:rsid w:val="00D97E2E"/>
    <w:rsid w:val="00DB2915"/>
    <w:rsid w:val="00DC01B3"/>
    <w:rsid w:val="00DC6266"/>
    <w:rsid w:val="00DE04C7"/>
    <w:rsid w:val="00DE1FBD"/>
    <w:rsid w:val="00DF00D6"/>
    <w:rsid w:val="00DF133D"/>
    <w:rsid w:val="00DF28FB"/>
    <w:rsid w:val="00E0031D"/>
    <w:rsid w:val="00E062F6"/>
    <w:rsid w:val="00E10A8B"/>
    <w:rsid w:val="00E10C18"/>
    <w:rsid w:val="00E13461"/>
    <w:rsid w:val="00E15C17"/>
    <w:rsid w:val="00E1632A"/>
    <w:rsid w:val="00E23253"/>
    <w:rsid w:val="00E2391F"/>
    <w:rsid w:val="00E35532"/>
    <w:rsid w:val="00E35EE6"/>
    <w:rsid w:val="00E36C6D"/>
    <w:rsid w:val="00E37421"/>
    <w:rsid w:val="00E45ADE"/>
    <w:rsid w:val="00E578BA"/>
    <w:rsid w:val="00E65361"/>
    <w:rsid w:val="00E71E6D"/>
    <w:rsid w:val="00E743A2"/>
    <w:rsid w:val="00E7585D"/>
    <w:rsid w:val="00E840C3"/>
    <w:rsid w:val="00E9048E"/>
    <w:rsid w:val="00E91385"/>
    <w:rsid w:val="00EA4D62"/>
    <w:rsid w:val="00EA69CE"/>
    <w:rsid w:val="00EB4778"/>
    <w:rsid w:val="00EB6A12"/>
    <w:rsid w:val="00EC30C9"/>
    <w:rsid w:val="00EC4C57"/>
    <w:rsid w:val="00ED6E7B"/>
    <w:rsid w:val="00EE7D9E"/>
    <w:rsid w:val="00EF1A8E"/>
    <w:rsid w:val="00F03CB4"/>
    <w:rsid w:val="00F10BDA"/>
    <w:rsid w:val="00F120A5"/>
    <w:rsid w:val="00F27F92"/>
    <w:rsid w:val="00F30748"/>
    <w:rsid w:val="00F37450"/>
    <w:rsid w:val="00F41A94"/>
    <w:rsid w:val="00F43BB7"/>
    <w:rsid w:val="00F453F5"/>
    <w:rsid w:val="00F51615"/>
    <w:rsid w:val="00F5431F"/>
    <w:rsid w:val="00F5439F"/>
    <w:rsid w:val="00F572B9"/>
    <w:rsid w:val="00F612C0"/>
    <w:rsid w:val="00F70CB9"/>
    <w:rsid w:val="00F73F47"/>
    <w:rsid w:val="00F749C7"/>
    <w:rsid w:val="00F74F8B"/>
    <w:rsid w:val="00F81EF5"/>
    <w:rsid w:val="00F824E4"/>
    <w:rsid w:val="00F85D63"/>
    <w:rsid w:val="00F86EC3"/>
    <w:rsid w:val="00F93727"/>
    <w:rsid w:val="00F97D14"/>
    <w:rsid w:val="00FA1406"/>
    <w:rsid w:val="00FA4A83"/>
    <w:rsid w:val="00FB11C4"/>
    <w:rsid w:val="00FB227B"/>
    <w:rsid w:val="00FC67F7"/>
    <w:rsid w:val="00FD1A06"/>
    <w:rsid w:val="00FD2F70"/>
    <w:rsid w:val="00FD7D55"/>
    <w:rsid w:val="00FE2DB4"/>
    <w:rsid w:val="00FE3116"/>
    <w:rsid w:val="00FE3F6D"/>
    <w:rsid w:val="00FF157F"/>
    <w:rsid w:val="00FF2B6A"/>
    <w:rsid w:val="00FF4720"/>
    <w:rsid w:val="00FF4C05"/>
    <w:rsid w:val="00FF79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F5200AA"/>
  <w15:docId w15:val="{F9251709-9B54-494E-8215-A09024E7C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4052A2"/>
    <w:pPr>
      <w:spacing w:after="160" w:line="260" w:lineRule="exact"/>
    </w:pPr>
    <w:rPr>
      <w:rFonts w:ascii="Arial" w:hAnsi="Arial" w:cs="Arial"/>
      <w:kern w:val="22"/>
    </w:rPr>
  </w:style>
  <w:style w:type="paragraph" w:styleId="Heading1">
    <w:name w:val="heading 1"/>
    <w:basedOn w:val="Normal"/>
    <w:next w:val="Normal"/>
    <w:link w:val="Heading1Char"/>
    <w:uiPriority w:val="99"/>
    <w:qFormat/>
    <w:rsid w:val="004052A2"/>
    <w:pPr>
      <w:keepNext/>
      <w:spacing w:before="240" w:after="60"/>
      <w:outlineLvl w:val="0"/>
    </w:pPr>
    <w:rPr>
      <w:b/>
      <w:bCs/>
      <w:kern w:val="32"/>
      <w:sz w:val="32"/>
      <w:szCs w:val="32"/>
    </w:rPr>
  </w:style>
  <w:style w:type="paragraph" w:styleId="Heading2">
    <w:name w:val="heading 2"/>
    <w:basedOn w:val="Normal"/>
    <w:next w:val="Normal"/>
    <w:link w:val="Heading2Char"/>
    <w:uiPriority w:val="99"/>
    <w:qFormat/>
    <w:rsid w:val="004052A2"/>
    <w:pPr>
      <w:keepNext/>
      <w:spacing w:before="240" w:after="60"/>
      <w:outlineLvl w:val="1"/>
    </w:pPr>
    <w:rPr>
      <w:b/>
      <w:bCs/>
      <w:i/>
      <w:iCs/>
      <w:sz w:val="28"/>
      <w:szCs w:val="28"/>
    </w:rPr>
  </w:style>
  <w:style w:type="paragraph" w:styleId="Heading3">
    <w:name w:val="heading 3"/>
    <w:basedOn w:val="Normal"/>
    <w:next w:val="Normal"/>
    <w:link w:val="Heading3Char"/>
    <w:uiPriority w:val="99"/>
    <w:qFormat/>
    <w:rsid w:val="004052A2"/>
    <w:pPr>
      <w:keepNext/>
      <w:spacing w:before="240" w:after="60"/>
      <w:outlineLvl w:val="2"/>
    </w:pPr>
    <w:rPr>
      <w:b/>
      <w:bCs/>
      <w:sz w:val="26"/>
      <w:szCs w:val="26"/>
    </w:rPr>
  </w:style>
  <w:style w:type="paragraph" w:styleId="Heading4">
    <w:name w:val="heading 4"/>
    <w:basedOn w:val="Normal"/>
    <w:next w:val="Normal"/>
    <w:link w:val="Heading4Char"/>
    <w:uiPriority w:val="99"/>
    <w:qFormat/>
    <w:rsid w:val="004052A2"/>
    <w:pPr>
      <w:keepNext/>
      <w:spacing w:before="240" w:after="60"/>
      <w:outlineLvl w:val="3"/>
    </w:pPr>
    <w:rPr>
      <w:b/>
      <w:bCs/>
      <w:sz w:val="28"/>
      <w:szCs w:val="28"/>
    </w:rPr>
  </w:style>
  <w:style w:type="paragraph" w:styleId="Heading5">
    <w:name w:val="heading 5"/>
    <w:basedOn w:val="Normal"/>
    <w:next w:val="Normal"/>
    <w:link w:val="Heading5Char"/>
    <w:uiPriority w:val="99"/>
    <w:qFormat/>
    <w:rsid w:val="004052A2"/>
    <w:pPr>
      <w:spacing w:before="240" w:after="60"/>
      <w:outlineLvl w:val="4"/>
    </w:pPr>
    <w:rPr>
      <w:b/>
      <w:bCs/>
      <w:i/>
      <w:iCs/>
      <w:sz w:val="26"/>
      <w:szCs w:val="26"/>
    </w:rPr>
  </w:style>
  <w:style w:type="paragraph" w:styleId="Heading6">
    <w:name w:val="heading 6"/>
    <w:basedOn w:val="Normal"/>
    <w:next w:val="Normal"/>
    <w:link w:val="Heading6Char"/>
    <w:uiPriority w:val="99"/>
    <w:qFormat/>
    <w:rsid w:val="004052A2"/>
    <w:pPr>
      <w:spacing w:before="240" w:after="60"/>
      <w:outlineLvl w:val="5"/>
    </w:pPr>
    <w:rPr>
      <w:b/>
      <w:bCs/>
    </w:rPr>
  </w:style>
  <w:style w:type="paragraph" w:styleId="Heading7">
    <w:name w:val="heading 7"/>
    <w:basedOn w:val="Normal"/>
    <w:next w:val="Normal"/>
    <w:link w:val="Heading7Char"/>
    <w:uiPriority w:val="99"/>
    <w:qFormat/>
    <w:rsid w:val="004052A2"/>
    <w:pPr>
      <w:spacing w:before="240" w:after="60"/>
      <w:outlineLvl w:val="6"/>
    </w:pPr>
    <w:rPr>
      <w:sz w:val="24"/>
      <w:szCs w:val="24"/>
    </w:rPr>
  </w:style>
  <w:style w:type="paragraph" w:styleId="Heading8">
    <w:name w:val="heading 8"/>
    <w:basedOn w:val="Normal"/>
    <w:next w:val="Normal"/>
    <w:link w:val="Heading8Char"/>
    <w:uiPriority w:val="99"/>
    <w:qFormat/>
    <w:rsid w:val="004052A2"/>
    <w:pPr>
      <w:spacing w:before="240" w:after="60"/>
      <w:outlineLvl w:val="7"/>
    </w:pPr>
    <w:rPr>
      <w:i/>
      <w:iCs/>
      <w:sz w:val="24"/>
      <w:szCs w:val="24"/>
    </w:rPr>
  </w:style>
  <w:style w:type="paragraph" w:styleId="Heading9">
    <w:name w:val="heading 9"/>
    <w:basedOn w:val="Normal"/>
    <w:next w:val="Normal"/>
    <w:link w:val="Heading9Char"/>
    <w:uiPriority w:val="99"/>
    <w:qFormat/>
    <w:rsid w:val="004052A2"/>
    <w:pPr>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91385"/>
    <w:rPr>
      <w:rFonts w:ascii="Cambria" w:hAnsi="Cambria" w:cs="Cambria"/>
      <w:b/>
      <w:bCs/>
      <w:kern w:val="32"/>
      <w:sz w:val="32"/>
      <w:szCs w:val="32"/>
    </w:rPr>
  </w:style>
  <w:style w:type="character" w:customStyle="1" w:styleId="Heading2Char">
    <w:name w:val="Heading 2 Char"/>
    <w:basedOn w:val="DefaultParagraphFont"/>
    <w:link w:val="Heading2"/>
    <w:uiPriority w:val="99"/>
    <w:semiHidden/>
    <w:locked/>
    <w:rsid w:val="00E91385"/>
    <w:rPr>
      <w:rFonts w:ascii="Cambria" w:hAnsi="Cambria" w:cs="Cambria"/>
      <w:b/>
      <w:bCs/>
      <w:i/>
      <w:iCs/>
      <w:kern w:val="22"/>
      <w:sz w:val="28"/>
      <w:szCs w:val="28"/>
    </w:rPr>
  </w:style>
  <w:style w:type="character" w:customStyle="1" w:styleId="Heading3Char">
    <w:name w:val="Heading 3 Char"/>
    <w:basedOn w:val="DefaultParagraphFont"/>
    <w:link w:val="Heading3"/>
    <w:uiPriority w:val="99"/>
    <w:semiHidden/>
    <w:locked/>
    <w:rsid w:val="00E91385"/>
    <w:rPr>
      <w:rFonts w:ascii="Cambria" w:hAnsi="Cambria" w:cs="Cambria"/>
      <w:b/>
      <w:bCs/>
      <w:kern w:val="22"/>
      <w:sz w:val="26"/>
      <w:szCs w:val="26"/>
    </w:rPr>
  </w:style>
  <w:style w:type="character" w:customStyle="1" w:styleId="Heading4Char">
    <w:name w:val="Heading 4 Char"/>
    <w:basedOn w:val="DefaultParagraphFont"/>
    <w:link w:val="Heading4"/>
    <w:uiPriority w:val="99"/>
    <w:semiHidden/>
    <w:locked/>
    <w:rsid w:val="00E91385"/>
    <w:rPr>
      <w:rFonts w:ascii="Calibri" w:hAnsi="Calibri" w:cs="Calibri"/>
      <w:b/>
      <w:bCs/>
      <w:kern w:val="22"/>
      <w:sz w:val="28"/>
      <w:szCs w:val="28"/>
    </w:rPr>
  </w:style>
  <w:style w:type="character" w:customStyle="1" w:styleId="Heading5Char">
    <w:name w:val="Heading 5 Char"/>
    <w:basedOn w:val="DefaultParagraphFont"/>
    <w:link w:val="Heading5"/>
    <w:uiPriority w:val="99"/>
    <w:semiHidden/>
    <w:locked/>
    <w:rsid w:val="00E91385"/>
    <w:rPr>
      <w:rFonts w:ascii="Calibri" w:hAnsi="Calibri" w:cs="Calibri"/>
      <w:b/>
      <w:bCs/>
      <w:i/>
      <w:iCs/>
      <w:kern w:val="22"/>
      <w:sz w:val="26"/>
      <w:szCs w:val="26"/>
    </w:rPr>
  </w:style>
  <w:style w:type="character" w:customStyle="1" w:styleId="Heading6Char">
    <w:name w:val="Heading 6 Char"/>
    <w:basedOn w:val="DefaultParagraphFont"/>
    <w:link w:val="Heading6"/>
    <w:uiPriority w:val="99"/>
    <w:semiHidden/>
    <w:locked/>
    <w:rsid w:val="00E91385"/>
    <w:rPr>
      <w:rFonts w:ascii="Calibri" w:hAnsi="Calibri" w:cs="Calibri"/>
      <w:b/>
      <w:bCs/>
      <w:kern w:val="22"/>
    </w:rPr>
  </w:style>
  <w:style w:type="character" w:customStyle="1" w:styleId="Heading7Char">
    <w:name w:val="Heading 7 Char"/>
    <w:basedOn w:val="DefaultParagraphFont"/>
    <w:link w:val="Heading7"/>
    <w:uiPriority w:val="99"/>
    <w:semiHidden/>
    <w:locked/>
    <w:rsid w:val="00E91385"/>
    <w:rPr>
      <w:rFonts w:ascii="Calibri" w:hAnsi="Calibri" w:cs="Calibri"/>
      <w:kern w:val="22"/>
      <w:sz w:val="24"/>
      <w:szCs w:val="24"/>
    </w:rPr>
  </w:style>
  <w:style w:type="character" w:customStyle="1" w:styleId="Heading8Char">
    <w:name w:val="Heading 8 Char"/>
    <w:basedOn w:val="DefaultParagraphFont"/>
    <w:link w:val="Heading8"/>
    <w:uiPriority w:val="99"/>
    <w:semiHidden/>
    <w:locked/>
    <w:rsid w:val="00E91385"/>
    <w:rPr>
      <w:rFonts w:ascii="Calibri" w:hAnsi="Calibri" w:cs="Calibri"/>
      <w:i/>
      <w:iCs/>
      <w:kern w:val="22"/>
      <w:sz w:val="24"/>
      <w:szCs w:val="24"/>
    </w:rPr>
  </w:style>
  <w:style w:type="character" w:customStyle="1" w:styleId="Heading9Char">
    <w:name w:val="Heading 9 Char"/>
    <w:basedOn w:val="DefaultParagraphFont"/>
    <w:link w:val="Heading9"/>
    <w:uiPriority w:val="99"/>
    <w:semiHidden/>
    <w:locked/>
    <w:rsid w:val="00E91385"/>
    <w:rPr>
      <w:rFonts w:ascii="Cambria" w:hAnsi="Cambria" w:cs="Cambria"/>
      <w:kern w:val="22"/>
    </w:rPr>
  </w:style>
  <w:style w:type="paragraph" w:customStyle="1" w:styleId="legal1">
    <w:name w:val="legal:1"/>
    <w:basedOn w:val="Normal"/>
    <w:uiPriority w:val="99"/>
    <w:rsid w:val="004052A2"/>
  </w:style>
  <w:style w:type="paragraph" w:customStyle="1" w:styleId="local1">
    <w:name w:val="local:1"/>
    <w:basedOn w:val="Normal"/>
    <w:uiPriority w:val="99"/>
    <w:rsid w:val="004052A2"/>
  </w:style>
  <w:style w:type="paragraph" w:customStyle="1" w:styleId="unique1">
    <w:name w:val="unique:1"/>
    <w:basedOn w:val="Normal"/>
    <w:uiPriority w:val="99"/>
    <w:rsid w:val="004052A2"/>
  </w:style>
  <w:style w:type="paragraph" w:customStyle="1" w:styleId="legal2">
    <w:name w:val="legal:2"/>
    <w:basedOn w:val="Normal"/>
    <w:uiPriority w:val="99"/>
    <w:rsid w:val="004052A2"/>
    <w:pPr>
      <w:ind w:left="504"/>
    </w:pPr>
  </w:style>
  <w:style w:type="paragraph" w:customStyle="1" w:styleId="local2">
    <w:name w:val="local:2"/>
    <w:basedOn w:val="Normal"/>
    <w:uiPriority w:val="99"/>
    <w:rsid w:val="004052A2"/>
    <w:pPr>
      <w:ind w:left="504"/>
    </w:pPr>
  </w:style>
  <w:style w:type="paragraph" w:customStyle="1" w:styleId="unique2">
    <w:name w:val="unique:2"/>
    <w:basedOn w:val="Normal"/>
    <w:uiPriority w:val="99"/>
    <w:rsid w:val="004052A2"/>
    <w:pPr>
      <w:ind w:left="504"/>
    </w:pPr>
  </w:style>
  <w:style w:type="paragraph" w:customStyle="1" w:styleId="legal3">
    <w:name w:val="legal:3"/>
    <w:basedOn w:val="Normal"/>
    <w:uiPriority w:val="99"/>
    <w:rsid w:val="004052A2"/>
    <w:pPr>
      <w:ind w:left="1008"/>
    </w:pPr>
  </w:style>
  <w:style w:type="paragraph" w:customStyle="1" w:styleId="local3">
    <w:name w:val="local:3"/>
    <w:basedOn w:val="Normal"/>
    <w:uiPriority w:val="99"/>
    <w:rsid w:val="004052A2"/>
    <w:pPr>
      <w:ind w:left="1008"/>
    </w:pPr>
  </w:style>
  <w:style w:type="paragraph" w:customStyle="1" w:styleId="unique3">
    <w:name w:val="unique:3"/>
    <w:basedOn w:val="Normal"/>
    <w:uiPriority w:val="99"/>
    <w:rsid w:val="004052A2"/>
    <w:pPr>
      <w:ind w:left="1008"/>
    </w:pPr>
  </w:style>
  <w:style w:type="paragraph" w:customStyle="1" w:styleId="legal4">
    <w:name w:val="legal:4"/>
    <w:basedOn w:val="Normal"/>
    <w:uiPriority w:val="99"/>
    <w:rsid w:val="004052A2"/>
    <w:pPr>
      <w:ind w:left="1512"/>
    </w:pPr>
  </w:style>
  <w:style w:type="paragraph" w:customStyle="1" w:styleId="local4">
    <w:name w:val="local:4"/>
    <w:basedOn w:val="Normal"/>
    <w:uiPriority w:val="99"/>
    <w:rsid w:val="004052A2"/>
    <w:pPr>
      <w:ind w:left="1512"/>
    </w:pPr>
  </w:style>
  <w:style w:type="paragraph" w:customStyle="1" w:styleId="unique4">
    <w:name w:val="unique:4"/>
    <w:basedOn w:val="Normal"/>
    <w:uiPriority w:val="99"/>
    <w:rsid w:val="004052A2"/>
    <w:pPr>
      <w:ind w:left="1512"/>
    </w:pPr>
  </w:style>
  <w:style w:type="paragraph" w:customStyle="1" w:styleId="margin1">
    <w:name w:val="margin:1"/>
    <w:basedOn w:val="Normal"/>
    <w:next w:val="legal1"/>
    <w:uiPriority w:val="99"/>
    <w:rsid w:val="004052A2"/>
    <w:pPr>
      <w:keepNext/>
      <w:framePr w:w="2232" w:hSpace="288" w:wrap="auto" w:vAnchor="text" w:hAnchor="page" w:y="1"/>
      <w:suppressAutoHyphens/>
      <w:spacing w:before="20" w:after="100" w:line="240" w:lineRule="exact"/>
      <w:outlineLvl w:val="0"/>
    </w:pPr>
    <w:rPr>
      <w:caps/>
      <w:sz w:val="20"/>
      <w:szCs w:val="20"/>
    </w:rPr>
  </w:style>
  <w:style w:type="paragraph" w:customStyle="1" w:styleId="margin2">
    <w:name w:val="margin:2"/>
    <w:basedOn w:val="margin1"/>
    <w:next w:val="legal1"/>
    <w:uiPriority w:val="99"/>
    <w:rsid w:val="004052A2"/>
    <w:pPr>
      <w:framePr w:wrap="auto"/>
      <w:ind w:left="245"/>
      <w:outlineLvl w:val="1"/>
    </w:pPr>
  </w:style>
  <w:style w:type="paragraph" w:customStyle="1" w:styleId="margin3">
    <w:name w:val="margin:3"/>
    <w:basedOn w:val="margin1"/>
    <w:next w:val="legal1"/>
    <w:uiPriority w:val="99"/>
    <w:rsid w:val="004052A2"/>
    <w:pPr>
      <w:framePr w:wrap="auto"/>
      <w:ind w:left="490"/>
      <w:outlineLvl w:val="2"/>
    </w:pPr>
  </w:style>
  <w:style w:type="paragraph" w:customStyle="1" w:styleId="cite1">
    <w:name w:val="cite:1"/>
    <w:basedOn w:val="legal1"/>
    <w:next w:val="legal1"/>
    <w:uiPriority w:val="99"/>
    <w:rsid w:val="004052A2"/>
    <w:rPr>
      <w:i/>
      <w:iCs/>
    </w:rPr>
  </w:style>
  <w:style w:type="paragraph" w:customStyle="1" w:styleId="cite2">
    <w:name w:val="cite:2"/>
    <w:basedOn w:val="legal2"/>
    <w:next w:val="legal2"/>
    <w:uiPriority w:val="99"/>
    <w:rsid w:val="004052A2"/>
    <w:rPr>
      <w:i/>
      <w:iCs/>
    </w:rPr>
  </w:style>
  <w:style w:type="paragraph" w:customStyle="1" w:styleId="list1">
    <w:name w:val="list:1"/>
    <w:basedOn w:val="Normal"/>
    <w:uiPriority w:val="99"/>
    <w:rsid w:val="004052A2"/>
    <w:pPr>
      <w:numPr>
        <w:numId w:val="1"/>
      </w:numPr>
    </w:pPr>
  </w:style>
  <w:style w:type="paragraph" w:customStyle="1" w:styleId="list2">
    <w:name w:val="list:2"/>
    <w:basedOn w:val="Normal"/>
    <w:uiPriority w:val="99"/>
    <w:rsid w:val="004052A2"/>
    <w:pPr>
      <w:numPr>
        <w:ilvl w:val="1"/>
        <w:numId w:val="1"/>
      </w:numPr>
    </w:pPr>
  </w:style>
  <w:style w:type="paragraph" w:customStyle="1" w:styleId="list3">
    <w:name w:val="list:3"/>
    <w:basedOn w:val="Normal"/>
    <w:uiPriority w:val="99"/>
    <w:rsid w:val="004052A2"/>
    <w:pPr>
      <w:numPr>
        <w:ilvl w:val="2"/>
        <w:numId w:val="1"/>
      </w:numPr>
    </w:pPr>
  </w:style>
  <w:style w:type="paragraph" w:customStyle="1" w:styleId="list4">
    <w:name w:val="list:4"/>
    <w:basedOn w:val="Normal"/>
    <w:uiPriority w:val="99"/>
    <w:rsid w:val="004052A2"/>
    <w:pPr>
      <w:numPr>
        <w:ilvl w:val="3"/>
        <w:numId w:val="1"/>
      </w:numPr>
    </w:pPr>
  </w:style>
  <w:style w:type="paragraph" w:customStyle="1" w:styleId="listX1">
    <w:name w:val="listX:1"/>
    <w:basedOn w:val="list1"/>
    <w:uiPriority w:val="99"/>
    <w:rsid w:val="004052A2"/>
  </w:style>
  <w:style w:type="paragraph" w:customStyle="1" w:styleId="listX2">
    <w:name w:val="listX:2"/>
    <w:basedOn w:val="list2"/>
    <w:uiPriority w:val="99"/>
    <w:rsid w:val="004052A2"/>
  </w:style>
  <w:style w:type="paragraph" w:customStyle="1" w:styleId="listX3">
    <w:name w:val="listX:3"/>
    <w:basedOn w:val="list3"/>
    <w:uiPriority w:val="99"/>
    <w:rsid w:val="004052A2"/>
  </w:style>
  <w:style w:type="paragraph" w:customStyle="1" w:styleId="listX4">
    <w:name w:val="listX:4"/>
    <w:basedOn w:val="list4"/>
    <w:uiPriority w:val="99"/>
    <w:rsid w:val="004052A2"/>
  </w:style>
  <w:style w:type="paragraph" w:customStyle="1" w:styleId="bullet1">
    <w:name w:val="bullet:1"/>
    <w:basedOn w:val="Normal"/>
    <w:uiPriority w:val="99"/>
    <w:rsid w:val="004052A2"/>
    <w:pPr>
      <w:numPr>
        <w:numId w:val="2"/>
      </w:numPr>
    </w:pPr>
  </w:style>
  <w:style w:type="paragraph" w:customStyle="1" w:styleId="bullet2">
    <w:name w:val="bullet:2"/>
    <w:basedOn w:val="Normal"/>
    <w:uiPriority w:val="99"/>
    <w:rsid w:val="004052A2"/>
    <w:pPr>
      <w:numPr>
        <w:ilvl w:val="1"/>
        <w:numId w:val="2"/>
      </w:numPr>
    </w:pPr>
  </w:style>
  <w:style w:type="paragraph" w:customStyle="1" w:styleId="bullet3">
    <w:name w:val="bullet:3"/>
    <w:basedOn w:val="Normal"/>
    <w:uiPriority w:val="99"/>
    <w:rsid w:val="004052A2"/>
    <w:pPr>
      <w:numPr>
        <w:ilvl w:val="2"/>
        <w:numId w:val="2"/>
      </w:numPr>
    </w:pPr>
  </w:style>
  <w:style w:type="paragraph" w:customStyle="1" w:styleId="bullet4">
    <w:name w:val="bullet:4"/>
    <w:basedOn w:val="Normal"/>
    <w:uiPriority w:val="99"/>
    <w:rsid w:val="004052A2"/>
    <w:pPr>
      <w:numPr>
        <w:ilvl w:val="3"/>
        <w:numId w:val="2"/>
      </w:numPr>
    </w:pPr>
  </w:style>
  <w:style w:type="paragraph" w:customStyle="1" w:styleId="bulletX1">
    <w:name w:val="bulletX:1"/>
    <w:basedOn w:val="bullet1"/>
    <w:uiPriority w:val="99"/>
    <w:rsid w:val="004052A2"/>
  </w:style>
  <w:style w:type="paragraph" w:customStyle="1" w:styleId="bulletX2">
    <w:name w:val="bulletX:2"/>
    <w:basedOn w:val="bullet2"/>
    <w:uiPriority w:val="99"/>
    <w:rsid w:val="004052A2"/>
  </w:style>
  <w:style w:type="paragraph" w:customStyle="1" w:styleId="bulletX3">
    <w:name w:val="bulletX:3"/>
    <w:basedOn w:val="bullet3"/>
    <w:uiPriority w:val="99"/>
    <w:rsid w:val="004052A2"/>
  </w:style>
  <w:style w:type="paragraph" w:customStyle="1" w:styleId="bulletX4">
    <w:name w:val="bulletX:4"/>
    <w:basedOn w:val="bullet4"/>
    <w:uiPriority w:val="99"/>
    <w:rsid w:val="004052A2"/>
  </w:style>
  <w:style w:type="paragraph" w:customStyle="1" w:styleId="note1">
    <w:name w:val="note:1"/>
    <w:basedOn w:val="Normal"/>
    <w:uiPriority w:val="99"/>
    <w:rsid w:val="004052A2"/>
    <w:pPr>
      <w:pBdr>
        <w:top w:val="single" w:sz="4" w:space="8" w:color="auto"/>
        <w:bottom w:val="single" w:sz="4" w:space="8" w:color="auto"/>
      </w:pBdr>
      <w:tabs>
        <w:tab w:val="left" w:pos="1008"/>
      </w:tabs>
      <w:ind w:left="1008" w:hanging="1008"/>
    </w:pPr>
  </w:style>
  <w:style w:type="paragraph" w:styleId="Header">
    <w:name w:val="header"/>
    <w:basedOn w:val="Normal"/>
    <w:link w:val="HeaderChar"/>
    <w:uiPriority w:val="99"/>
    <w:rsid w:val="004052A2"/>
    <w:pPr>
      <w:spacing w:after="0" w:line="240" w:lineRule="auto"/>
    </w:pPr>
  </w:style>
  <w:style w:type="character" w:customStyle="1" w:styleId="HeaderChar">
    <w:name w:val="Header Char"/>
    <w:basedOn w:val="DefaultParagraphFont"/>
    <w:link w:val="Header"/>
    <w:uiPriority w:val="99"/>
    <w:semiHidden/>
    <w:locked/>
    <w:rsid w:val="00E91385"/>
    <w:rPr>
      <w:rFonts w:ascii="Arial" w:hAnsi="Arial" w:cs="Arial"/>
      <w:kern w:val="22"/>
    </w:rPr>
  </w:style>
  <w:style w:type="paragraph" w:styleId="Footer">
    <w:name w:val="footer"/>
    <w:basedOn w:val="Normal"/>
    <w:link w:val="FooterChar"/>
    <w:uiPriority w:val="99"/>
    <w:rsid w:val="004052A2"/>
    <w:pPr>
      <w:spacing w:after="0" w:line="240" w:lineRule="auto"/>
    </w:pPr>
  </w:style>
  <w:style w:type="character" w:customStyle="1" w:styleId="FooterChar">
    <w:name w:val="Footer Char"/>
    <w:basedOn w:val="DefaultParagraphFont"/>
    <w:link w:val="Footer"/>
    <w:uiPriority w:val="99"/>
    <w:semiHidden/>
    <w:locked/>
    <w:rsid w:val="00E91385"/>
    <w:rPr>
      <w:rFonts w:ascii="Arial" w:hAnsi="Arial" w:cs="Arial"/>
      <w:kern w:val="22"/>
    </w:rPr>
  </w:style>
  <w:style w:type="table" w:styleId="TableGrid">
    <w:name w:val="Table Grid"/>
    <w:basedOn w:val="TableNormal"/>
    <w:uiPriority w:val="99"/>
    <w:rsid w:val="004052A2"/>
    <w:rPr>
      <w:rFonts w:ascii="Arial" w:hAnsi="Arial" w:cs="Arial"/>
      <w:sz w:val="20"/>
      <w:szCs w:val="20"/>
    </w:rPr>
    <w:tblPr/>
  </w:style>
  <w:style w:type="paragraph" w:customStyle="1" w:styleId="MARGIN4">
    <w:name w:val="MARGIN:4"/>
    <w:basedOn w:val="margin1"/>
    <w:next w:val="legal1"/>
    <w:uiPriority w:val="99"/>
    <w:rsid w:val="004052A2"/>
    <w:pPr>
      <w:framePr w:wrap="auto"/>
      <w:ind w:left="734"/>
    </w:pPr>
  </w:style>
  <w:style w:type="character" w:styleId="CommentReference">
    <w:name w:val="annotation reference"/>
    <w:basedOn w:val="DefaultParagraphFont"/>
    <w:uiPriority w:val="99"/>
    <w:semiHidden/>
    <w:rsid w:val="00252609"/>
    <w:rPr>
      <w:rFonts w:cs="Times New Roman"/>
      <w:sz w:val="16"/>
      <w:szCs w:val="16"/>
    </w:rPr>
  </w:style>
  <w:style w:type="paragraph" w:styleId="CommentText">
    <w:name w:val="annotation text"/>
    <w:basedOn w:val="Normal"/>
    <w:link w:val="CommentTextChar"/>
    <w:uiPriority w:val="99"/>
    <w:semiHidden/>
    <w:rsid w:val="00252609"/>
    <w:rPr>
      <w:sz w:val="20"/>
      <w:szCs w:val="20"/>
    </w:rPr>
  </w:style>
  <w:style w:type="character" w:customStyle="1" w:styleId="CommentTextChar">
    <w:name w:val="Comment Text Char"/>
    <w:basedOn w:val="DefaultParagraphFont"/>
    <w:link w:val="CommentText"/>
    <w:uiPriority w:val="99"/>
    <w:semiHidden/>
    <w:locked/>
    <w:rsid w:val="00B819A1"/>
    <w:rPr>
      <w:rFonts w:ascii="Arial" w:hAnsi="Arial" w:cs="Arial"/>
      <w:kern w:val="22"/>
      <w:sz w:val="20"/>
      <w:szCs w:val="20"/>
    </w:rPr>
  </w:style>
  <w:style w:type="paragraph" w:styleId="CommentSubject">
    <w:name w:val="annotation subject"/>
    <w:basedOn w:val="CommentText"/>
    <w:next w:val="CommentText"/>
    <w:link w:val="CommentSubjectChar"/>
    <w:uiPriority w:val="99"/>
    <w:semiHidden/>
    <w:rsid w:val="00252609"/>
    <w:rPr>
      <w:b/>
      <w:bCs/>
    </w:rPr>
  </w:style>
  <w:style w:type="character" w:customStyle="1" w:styleId="CommentSubjectChar">
    <w:name w:val="Comment Subject Char"/>
    <w:basedOn w:val="CommentTextChar"/>
    <w:link w:val="CommentSubject"/>
    <w:uiPriority w:val="99"/>
    <w:semiHidden/>
    <w:locked/>
    <w:rsid w:val="00B819A1"/>
    <w:rPr>
      <w:rFonts w:ascii="Arial" w:hAnsi="Arial" w:cs="Arial"/>
      <w:b/>
      <w:bCs/>
      <w:kern w:val="22"/>
      <w:sz w:val="20"/>
      <w:szCs w:val="20"/>
    </w:rPr>
  </w:style>
  <w:style w:type="paragraph" w:styleId="BalloonText">
    <w:name w:val="Balloon Text"/>
    <w:basedOn w:val="Normal"/>
    <w:link w:val="BalloonTextChar"/>
    <w:uiPriority w:val="99"/>
    <w:semiHidden/>
    <w:rsid w:val="0025260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819A1"/>
    <w:rPr>
      <w:rFonts w:cs="Times New Roman"/>
      <w:kern w:val="22"/>
      <w:sz w:val="2"/>
      <w:szCs w:val="2"/>
    </w:rPr>
  </w:style>
  <w:style w:type="character" w:customStyle="1" w:styleId="documentbody">
    <w:name w:val="documentbody"/>
    <w:basedOn w:val="DefaultParagraphFont"/>
    <w:uiPriority w:val="99"/>
    <w:rsid w:val="00F03CB4"/>
    <w:rPr>
      <w:rFonts w:cs="Times New Roman"/>
    </w:rPr>
  </w:style>
  <w:style w:type="character" w:customStyle="1" w:styleId="searchterm">
    <w:name w:val="searchterm"/>
    <w:basedOn w:val="DefaultParagraphFont"/>
    <w:uiPriority w:val="99"/>
    <w:rsid w:val="00F03CB4"/>
    <w:rPr>
      <w:rFonts w:cs="Times New Roman"/>
    </w:rPr>
  </w:style>
  <w:style w:type="paragraph" w:styleId="ListParagraph">
    <w:name w:val="List Paragraph"/>
    <w:basedOn w:val="Normal"/>
    <w:uiPriority w:val="34"/>
    <w:qFormat/>
    <w:rsid w:val="000D7AE8"/>
    <w:pPr>
      <w:ind w:left="720"/>
      <w:contextualSpacing/>
    </w:pPr>
  </w:style>
  <w:style w:type="character" w:styleId="Strong">
    <w:name w:val="Strong"/>
    <w:basedOn w:val="DefaultParagraphFont"/>
    <w:uiPriority w:val="99"/>
    <w:qFormat/>
    <w:rsid w:val="00AC1E75"/>
    <w:rPr>
      <w:rFonts w:cs="Times New Roman"/>
      <w:b/>
      <w:bCs/>
    </w:rPr>
  </w:style>
  <w:style w:type="character" w:styleId="Hyperlink">
    <w:name w:val="Hyperlink"/>
    <w:basedOn w:val="DefaultParagraphFont"/>
    <w:uiPriority w:val="99"/>
    <w:locked/>
    <w:rsid w:val="00747881"/>
    <w:rPr>
      <w:rFonts w:cs="Times New Roman"/>
      <w:color w:val="0000FF"/>
      <w:u w:val="single"/>
    </w:rPr>
  </w:style>
  <w:style w:type="paragraph" w:styleId="FootnoteText">
    <w:name w:val="footnote text"/>
    <w:basedOn w:val="Normal"/>
    <w:link w:val="FootnoteTextChar"/>
    <w:uiPriority w:val="99"/>
    <w:unhideWhenUsed/>
    <w:locked/>
    <w:rsid w:val="00ED6E7B"/>
    <w:pPr>
      <w:spacing w:after="0" w:line="240" w:lineRule="auto"/>
    </w:pPr>
    <w:rPr>
      <w:sz w:val="24"/>
      <w:szCs w:val="24"/>
    </w:rPr>
  </w:style>
  <w:style w:type="character" w:customStyle="1" w:styleId="FootnoteTextChar">
    <w:name w:val="Footnote Text Char"/>
    <w:basedOn w:val="DefaultParagraphFont"/>
    <w:link w:val="FootnoteText"/>
    <w:uiPriority w:val="99"/>
    <w:rsid w:val="00ED6E7B"/>
    <w:rPr>
      <w:rFonts w:ascii="Arial" w:hAnsi="Arial" w:cs="Arial"/>
      <w:kern w:val="22"/>
      <w:sz w:val="24"/>
      <w:szCs w:val="24"/>
    </w:rPr>
  </w:style>
  <w:style w:type="character" w:styleId="FootnoteReference">
    <w:name w:val="footnote reference"/>
    <w:basedOn w:val="DefaultParagraphFont"/>
    <w:uiPriority w:val="99"/>
    <w:unhideWhenUsed/>
    <w:locked/>
    <w:rsid w:val="00ED6E7B"/>
    <w:rPr>
      <w:vertAlign w:val="superscript"/>
    </w:rPr>
  </w:style>
  <w:style w:type="paragraph" w:customStyle="1" w:styleId="Default">
    <w:name w:val="Default"/>
    <w:rsid w:val="006E13AA"/>
    <w:pPr>
      <w:autoSpaceDE w:val="0"/>
      <w:autoSpaceDN w:val="0"/>
      <w:adjustRightInd w:val="0"/>
    </w:pPr>
    <w:rPr>
      <w:rFonts w:ascii="Arial" w:hAnsi="Arial"/>
      <w:color w:val="000000"/>
      <w:sz w:val="24"/>
      <w:szCs w:val="24"/>
    </w:rPr>
  </w:style>
  <w:style w:type="paragraph" w:styleId="DocumentMap">
    <w:name w:val="Document Map"/>
    <w:basedOn w:val="Normal"/>
    <w:link w:val="DocumentMapChar"/>
    <w:uiPriority w:val="99"/>
    <w:semiHidden/>
    <w:unhideWhenUsed/>
    <w:locked/>
    <w:rsid w:val="00CC08A3"/>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CC08A3"/>
    <w:rPr>
      <w:rFonts w:ascii="Lucida Grande" w:hAnsi="Lucida Grande" w:cs="Lucida Grande"/>
      <w:kern w:val="22"/>
      <w:sz w:val="24"/>
      <w:szCs w:val="24"/>
    </w:rPr>
  </w:style>
  <w:style w:type="paragraph" w:styleId="BodyTextIndent">
    <w:name w:val="Body Text Indent"/>
    <w:basedOn w:val="Normal"/>
    <w:link w:val="BodyTextIndentChar"/>
    <w:uiPriority w:val="99"/>
    <w:locked/>
    <w:rsid w:val="00391FC2"/>
    <w:pPr>
      <w:spacing w:after="120" w:line="240" w:lineRule="auto"/>
      <w:ind w:left="360"/>
    </w:pPr>
    <w:rPr>
      <w:rFonts w:ascii="Times New Roman" w:hAnsi="Times New Roman" w:cs="Times New Roman"/>
      <w:kern w:val="0"/>
      <w:sz w:val="24"/>
      <w:szCs w:val="24"/>
    </w:rPr>
  </w:style>
  <w:style w:type="character" w:customStyle="1" w:styleId="BodyTextIndentChar">
    <w:name w:val="Body Text Indent Char"/>
    <w:basedOn w:val="DefaultParagraphFont"/>
    <w:link w:val="BodyTextIndent"/>
    <w:uiPriority w:val="99"/>
    <w:rsid w:val="00391FC2"/>
    <w:rPr>
      <w:sz w:val="24"/>
      <w:szCs w:val="24"/>
    </w:rPr>
  </w:style>
  <w:style w:type="character" w:customStyle="1" w:styleId="size21">
    <w:name w:val="size21"/>
    <w:basedOn w:val="DefaultParagraphFont"/>
    <w:rsid w:val="005C19AE"/>
    <w:rPr>
      <w:rFonts w:ascii="Verdana" w:hAnsi="Verdana" w:hint="default"/>
      <w:b w:val="0"/>
      <w:bCs w:val="0"/>
      <w:color w:val="000000"/>
      <w:sz w:val="20"/>
      <w:szCs w:val="20"/>
    </w:rPr>
  </w:style>
  <w:style w:type="paragraph" w:customStyle="1" w:styleId="PolicySubsectionType1">
    <w:name w:val="Policy Subsection Type 1"/>
    <w:basedOn w:val="Normal"/>
    <w:qFormat/>
    <w:rsid w:val="00706C40"/>
    <w:pPr>
      <w:numPr>
        <w:numId w:val="43"/>
      </w:numPr>
      <w:spacing w:after="240" w:line="240" w:lineRule="auto"/>
      <w:jc w:val="both"/>
    </w:pPr>
    <w:rPr>
      <w:sz w:val="24"/>
      <w:szCs w:val="24"/>
    </w:rPr>
  </w:style>
  <w:style w:type="paragraph" w:customStyle="1" w:styleId="PolicySection">
    <w:name w:val="Policy Section"/>
    <w:basedOn w:val="Normal"/>
    <w:next w:val="Normal"/>
    <w:qFormat/>
    <w:rsid w:val="00883225"/>
    <w:pPr>
      <w:keepNext/>
      <w:spacing w:after="120" w:line="240" w:lineRule="auto"/>
      <w:jc w:val="both"/>
    </w:pPr>
    <w:rPr>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C38C4962-C2BC-B34D-BD57-0044283CD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2066</Words>
  <Characters>11778</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13817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Alyssa Sandersen</dc:creator>
  <cp:keywords/>
  <dc:description/>
  <cp:lastModifiedBy>Ernesto Tijerina</cp:lastModifiedBy>
  <cp:revision>2</cp:revision>
  <cp:lastPrinted>2014-05-14T21:16:00Z</cp:lastPrinted>
  <dcterms:created xsi:type="dcterms:W3CDTF">2023-12-01T22:32:00Z</dcterms:created>
  <dcterms:modified xsi:type="dcterms:W3CDTF">2023-12-01T22:32:00Z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ame">
    <vt:lpwstr>DI(H)-P</vt:lpwstr>
  </property>
  <property fmtid="{D5CDD505-2E9C-101B-9397-08002B2CF9AE}" pid="3" name="FolderKey">
    <vt:lpwstr>9324</vt:lpwstr>
  </property>
  <property fmtid="{D5CDD505-2E9C-101B-9397-08002B2CF9AE}" pid="4" name="MemberId">
    <vt:lpwstr>864.doc</vt:lpwstr>
  </property>
  <property fmtid="{D5CDD505-2E9C-101B-9397-08002B2CF9AE}" pid="5" name="ObjectDetailKey">
    <vt:lpwstr>125201</vt:lpwstr>
  </property>
  <property fmtid="{D5CDD505-2E9C-101B-9397-08002B2CF9AE}" pid="6" name="ObjectKey">
    <vt:lpwstr>864</vt:lpwstr>
  </property>
  <property fmtid="{D5CDD505-2E9C-101B-9397-08002B2CF9AE}" pid="7" name="PolicyTitle">
    <vt:lpwstr>EMPLOYEE WELFARE</vt:lpwstr>
  </property>
  <property fmtid="{D5CDD505-2E9C-101B-9397-08002B2CF9AE}" pid="8" name="UpdateNumber">
    <vt:lpwstr>84</vt:lpwstr>
  </property>
</Properties>
</file>