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B0EF" w14:textId="77777777" w:rsidR="009A555E" w:rsidRPr="00163B9A" w:rsidRDefault="009A555E" w:rsidP="00203B27">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163B9A">
        <w:rPr>
          <w:rFonts w:ascii="Times New Roman" w:hAnsi="Times New Roman" w:cs="Times New Roman"/>
          <w:smallCaps/>
          <w:color w:val="000000" w:themeColor="text1"/>
          <w:kern w:val="0"/>
          <w:u w:val="single"/>
        </w:rPr>
        <w:t>Dyslexia and Related Disorders</w:t>
      </w:r>
    </w:p>
    <w:p w14:paraId="421B241B" w14:textId="77777777" w:rsidR="00F82B18" w:rsidRPr="00163B9A" w:rsidRDefault="00F82B18" w:rsidP="00203B27">
      <w:pPr>
        <w:jc w:val="both"/>
        <w:rPr>
          <w:bCs/>
        </w:rPr>
      </w:pPr>
    </w:p>
    <w:p w14:paraId="3709B5F0" w14:textId="30F2A41B" w:rsidR="009A555E" w:rsidRPr="00163B9A" w:rsidRDefault="009A555E" w:rsidP="00203B27">
      <w:pPr>
        <w:jc w:val="both"/>
        <w:rPr>
          <w:bCs/>
        </w:rPr>
      </w:pPr>
      <w:r w:rsidRPr="00163B9A">
        <w:rPr>
          <w:bCs/>
        </w:rPr>
        <w:t>The Board shall ensure that procedures for identifying and providing appropriate instructional services</w:t>
      </w:r>
      <w:r w:rsidR="00F82B18" w:rsidRPr="00163B9A">
        <w:rPr>
          <w:bCs/>
        </w:rPr>
        <w:t xml:space="preserve"> </w:t>
      </w:r>
      <w:r w:rsidRPr="00163B9A">
        <w:rPr>
          <w:bCs/>
        </w:rPr>
        <w:t xml:space="preserve">to students for dyslexia and related disorders are implemented </w:t>
      </w:r>
      <w:r w:rsidR="00163B9A" w:rsidRPr="00163B9A">
        <w:rPr>
          <w:bCs/>
        </w:rPr>
        <w:t xml:space="preserve">by </w:t>
      </w:r>
      <w:r w:rsidR="00414363">
        <w:rPr>
          <w:bCs/>
        </w:rPr>
        <w:t>Henry Ford Academy Alameda School for Art + Design Charter School</w:t>
      </w:r>
      <w:r w:rsidRPr="00163B9A">
        <w:t xml:space="preserve">. </w:t>
      </w:r>
      <w:r w:rsidRPr="00163B9A">
        <w:rPr>
          <w:bCs/>
        </w:rPr>
        <w:t xml:space="preserve">These procedures shall be implemented in accordance with the </w:t>
      </w:r>
      <w:r w:rsidR="007A62F8" w:rsidRPr="00163B9A">
        <w:rPr>
          <w:bCs/>
        </w:rPr>
        <w:t xml:space="preserve">most </w:t>
      </w:r>
      <w:r w:rsidR="002D0CE4" w:rsidRPr="00163B9A">
        <w:rPr>
          <w:bCs/>
        </w:rPr>
        <w:t xml:space="preserve">recently </w:t>
      </w:r>
      <w:r w:rsidR="007A62F8" w:rsidRPr="00163B9A">
        <w:rPr>
          <w:bCs/>
        </w:rPr>
        <w:t>updated version of</w:t>
      </w:r>
      <w:r w:rsidR="00F74395" w:rsidRPr="00163B9A">
        <w:rPr>
          <w:bCs/>
        </w:rPr>
        <w:t xml:space="preserve"> the</w:t>
      </w:r>
      <w:r w:rsidR="007A62F8" w:rsidRPr="00163B9A">
        <w:rPr>
          <w:bCs/>
        </w:rPr>
        <w:t xml:space="preserve"> </w:t>
      </w:r>
      <w:r w:rsidRPr="00163B9A">
        <w:rPr>
          <w:bCs/>
        </w:rPr>
        <w:t xml:space="preserve">State Board of Education’s </w:t>
      </w:r>
      <w:r w:rsidRPr="00163B9A">
        <w:rPr>
          <w:bCs/>
          <w:i/>
        </w:rPr>
        <w:t>Dyslexia Handbook: Procedures Concerning Dyslexia and Related Disorders</w:t>
      </w:r>
      <w:r w:rsidRPr="00163B9A">
        <w:rPr>
          <w:bCs/>
        </w:rPr>
        <w:t xml:space="preserve"> (</w:t>
      </w:r>
      <w:r w:rsidRPr="00163B9A">
        <w:rPr>
          <w:bCs/>
          <w:i/>
        </w:rPr>
        <w:t>Dyslexia Handbook</w:t>
      </w:r>
      <w:r w:rsidRPr="00163B9A">
        <w:rPr>
          <w:bCs/>
        </w:rPr>
        <w:t>).</w:t>
      </w:r>
      <w:r w:rsidR="00D07F0E" w:rsidRPr="00163B9A">
        <w:rPr>
          <w:bCs/>
        </w:rPr>
        <w:t xml:space="preserve"> </w:t>
      </w:r>
    </w:p>
    <w:p w14:paraId="0CBA8C1F" w14:textId="77777777" w:rsidR="006E1593" w:rsidRPr="00163B9A" w:rsidRDefault="006E1593" w:rsidP="006E1593">
      <w:pPr>
        <w:pStyle w:val="PolicySection"/>
        <w:keepNext w:val="0"/>
        <w:widowControl w:val="0"/>
        <w:adjustRightInd w:val="0"/>
        <w:spacing w:after="0"/>
        <w:jc w:val="left"/>
        <w:rPr>
          <w:rFonts w:ascii="Times New Roman" w:hAnsi="Times New Roman" w:cs="Times New Roman"/>
          <w:smallCaps/>
          <w:color w:val="000000" w:themeColor="text1"/>
          <w:kern w:val="0"/>
          <w:u w:val="single"/>
        </w:rPr>
      </w:pPr>
    </w:p>
    <w:p w14:paraId="06D7B896" w14:textId="3225C822" w:rsidR="006E1593" w:rsidRPr="00163B9A" w:rsidRDefault="006E1593" w:rsidP="005873AF">
      <w:pPr>
        <w:pStyle w:val="PolicySection"/>
        <w:keepNext w:val="0"/>
        <w:widowControl w:val="0"/>
        <w:adjustRightInd w:val="0"/>
        <w:spacing w:after="0"/>
        <w:jc w:val="left"/>
        <w:rPr>
          <w:rFonts w:ascii="Times New Roman" w:hAnsi="Times New Roman" w:cs="Times New Roman"/>
          <w:smallCaps/>
          <w:color w:val="000000" w:themeColor="text1"/>
          <w:kern w:val="0"/>
          <w:u w:val="single"/>
        </w:rPr>
      </w:pPr>
      <w:r w:rsidRPr="00163B9A">
        <w:rPr>
          <w:rFonts w:ascii="Times New Roman" w:hAnsi="Times New Roman" w:cs="Times New Roman"/>
          <w:smallCaps/>
          <w:color w:val="000000" w:themeColor="text1"/>
          <w:kern w:val="0"/>
          <w:u w:val="single"/>
        </w:rPr>
        <w:t>Sec. 2. Parental Notifications and Consent</w:t>
      </w:r>
    </w:p>
    <w:p w14:paraId="1CD10466" w14:textId="77777777" w:rsidR="006E1593" w:rsidRPr="00163B9A" w:rsidRDefault="006E1593" w:rsidP="006E1593">
      <w:pPr>
        <w:jc w:val="both"/>
        <w:rPr>
          <w:bCs/>
        </w:rPr>
      </w:pPr>
    </w:p>
    <w:p w14:paraId="19A26F7C" w14:textId="77777777" w:rsidR="006E1593" w:rsidRPr="00163B9A" w:rsidRDefault="006E1593" w:rsidP="006E1593">
      <w:pPr>
        <w:jc w:val="both"/>
        <w:rPr>
          <w:bCs/>
        </w:rPr>
      </w:pPr>
      <w:r w:rsidRPr="00163B9A">
        <w:rPr>
          <w:bCs/>
        </w:rPr>
        <w:t>Anytime a child is suspected to have dyslexia or a related disorder and may need dyslexia intervention services, the LEA must seek parental consent for a Full Individual Initial Evaluation (FIIE) under the IDEA. The process of seeking informed parental consent under the IDEA must include proper prior written notice and be accompanied by the notice of procedural safeguards.</w:t>
      </w:r>
    </w:p>
    <w:p w14:paraId="079BA4E4" w14:textId="77777777" w:rsidR="006E1593" w:rsidRPr="00163B9A" w:rsidRDefault="006E1593" w:rsidP="006E1593">
      <w:pPr>
        <w:jc w:val="both"/>
        <w:rPr>
          <w:bCs/>
        </w:rPr>
      </w:pPr>
    </w:p>
    <w:p w14:paraId="7911852F" w14:textId="5EACF4AF" w:rsidR="006E1593" w:rsidRPr="00163B9A" w:rsidRDefault="00821992" w:rsidP="006E1593">
      <w:pPr>
        <w:jc w:val="both"/>
        <w:rPr>
          <w:bCs/>
        </w:rPr>
      </w:pPr>
      <w:r w:rsidRPr="00163B9A">
        <w:rPr>
          <w:bCs/>
        </w:rPr>
        <w:t xml:space="preserve"> </w:t>
      </w:r>
      <w:r w:rsidR="00414363">
        <w:rPr>
          <w:bCs/>
        </w:rPr>
        <w:t>Henry Ford Academy Alameda School for Art + Design Charter School</w:t>
      </w:r>
      <w:r w:rsidR="006E1593" w:rsidRPr="00163B9A">
        <w:rPr>
          <w:bCs/>
        </w:rPr>
        <w:t xml:space="preserve"> shall provide to parents of children suspected to have dyslexia or a related disorder a copy of or link to the electronic version of the most recently updated version of the State Board of Education’s </w:t>
      </w:r>
      <w:r w:rsidR="006E1593" w:rsidRPr="00163B9A">
        <w:rPr>
          <w:bCs/>
          <w:i/>
        </w:rPr>
        <w:t>Dyslexia Handbook: Procedures Concerning Dyslexia and Related Disorders</w:t>
      </w:r>
      <w:r w:rsidR="006E1593" w:rsidRPr="00163B9A">
        <w:rPr>
          <w:bCs/>
        </w:rPr>
        <w:t xml:space="preserve"> (</w:t>
      </w:r>
      <w:r w:rsidR="006E1593" w:rsidRPr="00163B9A">
        <w:rPr>
          <w:bCs/>
          <w:i/>
        </w:rPr>
        <w:t>Dyslexia Handbook</w:t>
      </w:r>
      <w:r w:rsidR="006E1593" w:rsidRPr="00163B9A">
        <w:rPr>
          <w:bCs/>
        </w:rPr>
        <w:t xml:space="preserve">). </w:t>
      </w:r>
    </w:p>
    <w:p w14:paraId="302F4B6B" w14:textId="77777777" w:rsidR="006E1593" w:rsidRPr="00163B9A" w:rsidRDefault="006E1593" w:rsidP="006E1593">
      <w:pPr>
        <w:jc w:val="both"/>
        <w:rPr>
          <w:bCs/>
        </w:rPr>
      </w:pPr>
    </w:p>
    <w:p w14:paraId="724019F6" w14:textId="5D691C98" w:rsidR="006E1593" w:rsidRPr="00163B9A" w:rsidRDefault="006E1593" w:rsidP="006E1593">
      <w:pPr>
        <w:jc w:val="both"/>
        <w:rPr>
          <w:bCs/>
        </w:rPr>
      </w:pPr>
      <w:r w:rsidRPr="00163B9A">
        <w:rPr>
          <w:bCs/>
        </w:rPr>
        <w:t xml:space="preserve">Parents and guardians of students with dyslexia or a related disorder must be informed of all services and options available to the student, including general education interventions under response to intervention and multi-tiered systems of support modules as required by Section 26.0081 of the Education Code. </w:t>
      </w:r>
    </w:p>
    <w:p w14:paraId="480DFF10" w14:textId="77777777" w:rsidR="006E1593" w:rsidRPr="00163B9A" w:rsidRDefault="006E1593" w:rsidP="006E1593">
      <w:pPr>
        <w:pStyle w:val="PolicySection"/>
        <w:keepNext w:val="0"/>
        <w:widowControl w:val="0"/>
        <w:adjustRightInd w:val="0"/>
        <w:spacing w:after="0"/>
        <w:jc w:val="left"/>
        <w:rPr>
          <w:rFonts w:ascii="Times New Roman" w:hAnsi="Times New Roman" w:cs="Times New Roman"/>
          <w:bCs/>
          <w:kern w:val="0"/>
        </w:rPr>
      </w:pPr>
    </w:p>
    <w:p w14:paraId="5BFED28A" w14:textId="77777777" w:rsidR="006E1593" w:rsidRPr="00163B9A" w:rsidRDefault="006E1593" w:rsidP="006E1593">
      <w:pPr>
        <w:pStyle w:val="PolicySection"/>
        <w:keepNext w:val="0"/>
        <w:widowControl w:val="0"/>
        <w:adjustRightInd w:val="0"/>
        <w:spacing w:after="0"/>
        <w:jc w:val="left"/>
        <w:rPr>
          <w:rFonts w:ascii="Times New Roman" w:hAnsi="Times New Roman" w:cs="Times New Roman"/>
          <w:smallCaps/>
          <w:color w:val="000000" w:themeColor="text1"/>
          <w:kern w:val="0"/>
          <w:u w:val="single"/>
        </w:rPr>
      </w:pPr>
      <w:r w:rsidRPr="00163B9A">
        <w:rPr>
          <w:rFonts w:ascii="Times New Roman" w:hAnsi="Times New Roman" w:cs="Times New Roman"/>
          <w:bCs/>
          <w:kern w:val="0"/>
        </w:rPr>
        <w:t xml:space="preserve">Sec 3. </w:t>
      </w:r>
      <w:r w:rsidRPr="00163B9A">
        <w:rPr>
          <w:rFonts w:ascii="Times New Roman" w:hAnsi="Times New Roman" w:cs="Times New Roman"/>
          <w:smallCaps/>
          <w:color w:val="000000" w:themeColor="text1"/>
          <w:kern w:val="0"/>
          <w:u w:val="single"/>
        </w:rPr>
        <w:t>Identification and Testing</w:t>
      </w:r>
    </w:p>
    <w:p w14:paraId="59DFEE25" w14:textId="77777777" w:rsidR="006E1593" w:rsidRPr="00163B9A" w:rsidRDefault="006E1593" w:rsidP="006E1593">
      <w:pPr>
        <w:jc w:val="both"/>
        <w:rPr>
          <w:bCs/>
        </w:rPr>
      </w:pPr>
    </w:p>
    <w:p w14:paraId="7EBFDE80" w14:textId="77777777" w:rsidR="006E1593" w:rsidRPr="00163B9A" w:rsidRDefault="006E1593" w:rsidP="006E1593">
      <w:pPr>
        <w:jc w:val="both"/>
        <w:rPr>
          <w:bCs/>
        </w:rPr>
      </w:pPr>
      <w:r w:rsidRPr="00163B9A">
        <w:rPr>
          <w:bCs/>
        </w:rPr>
        <w:t xml:space="preserve">A process for early identification, intervention, and support for students at risk for dyslexia and related disorders must be available, as outlined in the </w:t>
      </w:r>
      <w:r w:rsidRPr="00163B9A">
        <w:rPr>
          <w:bCs/>
          <w:i/>
        </w:rPr>
        <w:t>Dyslexia Handbook</w:t>
      </w:r>
      <w:r w:rsidRPr="00163B9A">
        <w:rPr>
          <w:bCs/>
        </w:rPr>
        <w:t>. The program must include a screening at the end of each school year for all kindergarten students and by January 31</w:t>
      </w:r>
      <w:r w:rsidRPr="00163B9A">
        <w:rPr>
          <w:bCs/>
          <w:vertAlign w:val="superscript"/>
        </w:rPr>
        <w:t>st</w:t>
      </w:r>
      <w:r w:rsidRPr="00163B9A">
        <w:rPr>
          <w:bCs/>
        </w:rPr>
        <w:t xml:space="preserve"> for first grade students. </w:t>
      </w:r>
    </w:p>
    <w:p w14:paraId="21C7C545" w14:textId="77777777" w:rsidR="006E1593" w:rsidRPr="00163B9A" w:rsidRDefault="006E1593" w:rsidP="006E1593">
      <w:pPr>
        <w:jc w:val="both"/>
        <w:rPr>
          <w:bCs/>
        </w:rPr>
      </w:pPr>
    </w:p>
    <w:p w14:paraId="07E7A9C8" w14:textId="59381659" w:rsidR="006E1593" w:rsidRPr="00163B9A" w:rsidRDefault="00821992" w:rsidP="006E1593">
      <w:pPr>
        <w:jc w:val="both"/>
        <w:rPr>
          <w:bCs/>
        </w:rPr>
      </w:pPr>
      <w:r w:rsidRPr="00163B9A">
        <w:rPr>
          <w:bCs/>
        </w:rPr>
        <w:t xml:space="preserve"> </w:t>
      </w:r>
      <w:r w:rsidR="00414363">
        <w:rPr>
          <w:bCs/>
        </w:rPr>
        <w:t>Henry Ford Academy Alameda School for Art + Design Charter School</w:t>
      </w:r>
      <w:r w:rsidR="006E1593" w:rsidRPr="00163B9A">
        <w:rPr>
          <w:bCs/>
        </w:rPr>
        <w:t xml:space="preserve"> may not use early intervention strategies, including multi-tiered systems of support, to delay or deny the provision of a full and individual evaluation to a child suspected of having a specific learning disability, including dyslexia or a related disorder. </w:t>
      </w:r>
    </w:p>
    <w:p w14:paraId="0A958E5C" w14:textId="77777777" w:rsidR="009A555E" w:rsidRPr="00163B9A" w:rsidRDefault="009A555E" w:rsidP="00203B27">
      <w:pPr>
        <w:jc w:val="both"/>
        <w:rPr>
          <w:bCs/>
        </w:rPr>
      </w:pPr>
    </w:p>
    <w:p w14:paraId="6D0A0039" w14:textId="2085571E" w:rsidR="00F82B18" w:rsidRPr="00163B9A" w:rsidRDefault="006E1593" w:rsidP="005873AF">
      <w:pPr>
        <w:pStyle w:val="PolicySection"/>
        <w:keepNext w:val="0"/>
        <w:widowControl w:val="0"/>
        <w:adjustRightInd w:val="0"/>
        <w:spacing w:after="0"/>
        <w:rPr>
          <w:bCs/>
        </w:rPr>
      </w:pPr>
      <w:r w:rsidRPr="00163B9A">
        <w:rPr>
          <w:rFonts w:ascii="Times New Roman" w:hAnsi="Times New Roman" w:cs="Times New Roman"/>
          <w:smallCaps/>
          <w:color w:val="000000" w:themeColor="text1"/>
          <w:kern w:val="0"/>
          <w:u w:val="single"/>
        </w:rPr>
        <w:t xml:space="preserve">Sec 4. </w:t>
      </w:r>
      <w:r w:rsidR="002D0CE4" w:rsidRPr="00163B9A">
        <w:rPr>
          <w:rFonts w:ascii="Times New Roman" w:hAnsi="Times New Roman" w:cs="Times New Roman"/>
          <w:smallCaps/>
          <w:color w:val="000000" w:themeColor="text1"/>
          <w:kern w:val="0"/>
          <w:u w:val="single"/>
        </w:rPr>
        <w:t xml:space="preserve">Personnel Qualifications </w:t>
      </w:r>
    </w:p>
    <w:p w14:paraId="20B1C888" w14:textId="77777777" w:rsidR="009C6D00" w:rsidRPr="00163B9A" w:rsidRDefault="009C6D00" w:rsidP="00203B27">
      <w:pPr>
        <w:jc w:val="both"/>
        <w:rPr>
          <w:bCs/>
        </w:rPr>
      </w:pPr>
    </w:p>
    <w:p w14:paraId="2F45045A" w14:textId="34DA56A8" w:rsidR="006E1593" w:rsidRPr="00163B9A" w:rsidRDefault="006E1593" w:rsidP="006E1593">
      <w:pPr>
        <w:jc w:val="both"/>
        <w:rPr>
          <w:bCs/>
        </w:rPr>
      </w:pPr>
      <w:r w:rsidRPr="00163B9A">
        <w:rPr>
          <w:bCs/>
        </w:rPr>
        <w:t xml:space="preserve">Highly trained individuals must deliver dyslexia instruction. Teachers who provide dyslexia intervention for students are not required to hold a specific license or certification. However, these educators must at a minimum have additional documented dyslexia training aligned to 19 TAC §74.28(c) and must deliver the instruction with fidelity. A provider of dyslexia instruction does not have to be certified as a special educator when serving a student who also receives special </w:t>
      </w:r>
      <w:r w:rsidRPr="00163B9A">
        <w:rPr>
          <w:bCs/>
        </w:rPr>
        <w:lastRenderedPageBreak/>
        <w:t>education and related services if that provider is the most appropriate person to offer dyslexia instruction. </w:t>
      </w:r>
    </w:p>
    <w:p w14:paraId="242ACBA3" w14:textId="01B2D44F" w:rsidR="004840C0" w:rsidRPr="00163B9A" w:rsidRDefault="004840C0" w:rsidP="00203B27">
      <w:pPr>
        <w:jc w:val="both"/>
        <w:rPr>
          <w:bCs/>
        </w:rPr>
      </w:pPr>
    </w:p>
    <w:p w14:paraId="43912723" w14:textId="1FC24B87" w:rsidR="009A555E" w:rsidRPr="00163B9A" w:rsidRDefault="004840C0" w:rsidP="005873AF">
      <w:pPr>
        <w:pStyle w:val="PolicySection"/>
        <w:keepNext w:val="0"/>
        <w:widowControl w:val="0"/>
        <w:adjustRightInd w:val="0"/>
        <w:spacing w:after="0"/>
        <w:jc w:val="left"/>
        <w:rPr>
          <w:rFonts w:ascii="Times New Roman" w:hAnsi="Times New Roman" w:cs="Times New Roman"/>
          <w:smallCaps/>
          <w:color w:val="000000" w:themeColor="text1"/>
          <w:kern w:val="0"/>
          <w:u w:val="single"/>
        </w:rPr>
      </w:pPr>
      <w:r w:rsidRPr="00163B9A">
        <w:rPr>
          <w:rFonts w:ascii="Times New Roman" w:hAnsi="Times New Roman" w:cs="Times New Roman"/>
          <w:smallCaps/>
          <w:color w:val="000000" w:themeColor="text1"/>
          <w:kern w:val="0"/>
          <w:u w:val="single"/>
        </w:rPr>
        <w:t xml:space="preserve">Sec. 5. </w:t>
      </w:r>
      <w:r w:rsidR="009A555E" w:rsidRPr="00163B9A">
        <w:rPr>
          <w:rFonts w:ascii="Times New Roman" w:hAnsi="Times New Roman" w:cs="Times New Roman"/>
          <w:smallCaps/>
          <w:color w:val="000000" w:themeColor="text1"/>
          <w:kern w:val="0"/>
          <w:u w:val="single"/>
        </w:rPr>
        <w:t>Treatment</w:t>
      </w:r>
      <w:r w:rsidR="006E1593" w:rsidRPr="00163B9A">
        <w:rPr>
          <w:rFonts w:ascii="Times New Roman" w:hAnsi="Times New Roman" w:cs="Times New Roman"/>
          <w:smallCaps/>
          <w:color w:val="000000" w:themeColor="text1"/>
          <w:kern w:val="0"/>
          <w:u w:val="single"/>
        </w:rPr>
        <w:t xml:space="preserve"> And Services</w:t>
      </w:r>
    </w:p>
    <w:p w14:paraId="66CE5356" w14:textId="77777777" w:rsidR="00F82B18" w:rsidRPr="00163B9A" w:rsidRDefault="00F82B18" w:rsidP="00203B27">
      <w:pPr>
        <w:jc w:val="both"/>
        <w:rPr>
          <w:bCs/>
        </w:rPr>
      </w:pPr>
    </w:p>
    <w:p w14:paraId="3297558A" w14:textId="24ACC82D" w:rsidR="009A555E" w:rsidRPr="00163B9A" w:rsidRDefault="00821992" w:rsidP="00203B27">
      <w:pPr>
        <w:jc w:val="both"/>
        <w:rPr>
          <w:bCs/>
        </w:rPr>
      </w:pPr>
      <w:r w:rsidRPr="00163B9A">
        <w:rPr>
          <w:bCs/>
        </w:rPr>
        <w:t xml:space="preserve"> </w:t>
      </w:r>
      <w:r w:rsidR="00414363">
        <w:rPr>
          <w:bCs/>
        </w:rPr>
        <w:t>Henry Ford Academy Alameda School for Art + Design Charter School</w:t>
      </w:r>
      <w:r w:rsidR="009A555E" w:rsidRPr="00163B9A">
        <w:rPr>
          <w:bCs/>
        </w:rPr>
        <w:t xml:space="preserve"> shall provide each identified student access at his or her campus to instructional programs and to the services of a teacher trained in dyslexia and related services. </w:t>
      </w:r>
      <w:r w:rsidRPr="00163B9A">
        <w:rPr>
          <w:bCs/>
        </w:rPr>
        <w:t xml:space="preserve"> </w:t>
      </w:r>
      <w:r w:rsidR="00414363">
        <w:rPr>
          <w:bCs/>
        </w:rPr>
        <w:t>Henry Ford Academy Alameda School for Art + Design Charter School</w:t>
      </w:r>
      <w:r w:rsidR="009A555E" w:rsidRPr="00163B9A">
        <w:rPr>
          <w:bCs/>
        </w:rPr>
        <w:t xml:space="preserve"> may, with the approval of each student’s parents or guardians, offer additional services at a centralized location, so long as such centralized services do not preclude each student from receiving services at his or her campus.</w:t>
      </w:r>
      <w:r w:rsidR="00D07F0E" w:rsidRPr="00163B9A">
        <w:rPr>
          <w:bCs/>
        </w:rPr>
        <w:t xml:space="preserve"> </w:t>
      </w:r>
    </w:p>
    <w:p w14:paraId="0595EF1F" w14:textId="537250AA" w:rsidR="00F82B18" w:rsidRPr="00163B9A" w:rsidRDefault="00F82B18" w:rsidP="00203B27">
      <w:pPr>
        <w:jc w:val="both"/>
        <w:rPr>
          <w:bCs/>
        </w:rPr>
      </w:pPr>
    </w:p>
    <w:p w14:paraId="4C257F57" w14:textId="77777777" w:rsidR="009A555E" w:rsidRPr="00163B9A" w:rsidRDefault="009A555E" w:rsidP="00203B27">
      <w:pPr>
        <w:pStyle w:val="PolicySection"/>
        <w:keepNext w:val="0"/>
        <w:numPr>
          <w:ilvl w:val="0"/>
          <w:numId w:val="43"/>
        </w:numPr>
        <w:spacing w:after="0"/>
        <w:outlineLvl w:val="0"/>
        <w:rPr>
          <w:rFonts w:ascii="Times New Roman" w:hAnsi="Times New Roman" w:cs="Times New Roman"/>
          <w:i/>
          <w:kern w:val="0"/>
        </w:rPr>
      </w:pPr>
      <w:r w:rsidRPr="00163B9A">
        <w:rPr>
          <w:rFonts w:ascii="Times New Roman" w:hAnsi="Times New Roman" w:cs="Times New Roman"/>
          <w:i/>
          <w:kern w:val="0"/>
        </w:rPr>
        <w:t>Reading Program</w:t>
      </w:r>
    </w:p>
    <w:p w14:paraId="2485C71A" w14:textId="77777777" w:rsidR="00F82B18" w:rsidRPr="00163B9A" w:rsidRDefault="00F82B18" w:rsidP="00203B27">
      <w:pPr>
        <w:jc w:val="both"/>
        <w:rPr>
          <w:bCs/>
        </w:rPr>
      </w:pPr>
    </w:p>
    <w:p w14:paraId="5592F775" w14:textId="6A89A056" w:rsidR="009A555E" w:rsidRPr="00163B9A" w:rsidRDefault="00821992" w:rsidP="00203B27">
      <w:pPr>
        <w:jc w:val="both"/>
        <w:rPr>
          <w:bCs/>
        </w:rPr>
      </w:pPr>
      <w:r w:rsidRPr="00163B9A">
        <w:rPr>
          <w:bCs/>
        </w:rPr>
        <w:t xml:space="preserve"> </w:t>
      </w:r>
      <w:r w:rsidR="00414363">
        <w:rPr>
          <w:bCs/>
        </w:rPr>
        <w:t>Henry Ford Academy Alameda School for Art + Design Charter School</w:t>
      </w:r>
      <w:r w:rsidR="009A555E" w:rsidRPr="00163B9A">
        <w:rPr>
          <w:bCs/>
        </w:rPr>
        <w:t xml:space="preserve"> shall purchase a reading program or develop its own reading program for students with dyslexia and related disorders that is aligned with the descriptors found in the </w:t>
      </w:r>
      <w:r w:rsidR="009A555E" w:rsidRPr="00163B9A">
        <w:rPr>
          <w:bCs/>
          <w:i/>
        </w:rPr>
        <w:t>Dyslexia Handbook</w:t>
      </w:r>
      <w:r w:rsidR="009A555E" w:rsidRPr="00163B9A">
        <w:rPr>
          <w:bCs/>
        </w:rPr>
        <w:t>.</w:t>
      </w:r>
      <w:r w:rsidR="00D07F0E" w:rsidRPr="00163B9A">
        <w:rPr>
          <w:bCs/>
        </w:rPr>
        <w:t xml:space="preserve"> </w:t>
      </w:r>
    </w:p>
    <w:p w14:paraId="022C2EF5" w14:textId="77777777" w:rsidR="009A555E" w:rsidRPr="00163B9A" w:rsidRDefault="009A555E" w:rsidP="00203B27">
      <w:pPr>
        <w:jc w:val="both"/>
        <w:rPr>
          <w:bCs/>
        </w:rPr>
      </w:pPr>
    </w:p>
    <w:p w14:paraId="74120C3F" w14:textId="1805067D" w:rsidR="009A555E" w:rsidRPr="00163B9A" w:rsidRDefault="009A555E" w:rsidP="00203B27">
      <w:pPr>
        <w:jc w:val="both"/>
        <w:rPr>
          <w:bCs/>
        </w:rPr>
      </w:pPr>
      <w:r w:rsidRPr="00163B9A">
        <w:rPr>
          <w:bCs/>
        </w:rPr>
        <w:t xml:space="preserve">Teachers who screen and treat these students must be trained in instructional strategies that utilize individualized, intensive, multi-sensory, phonetic methods and a variety of writing and spelling components described in the </w:t>
      </w:r>
      <w:r w:rsidRPr="00163B9A">
        <w:rPr>
          <w:bCs/>
          <w:i/>
        </w:rPr>
        <w:t>Dyslexia Handbook</w:t>
      </w:r>
      <w:r w:rsidRPr="00163B9A">
        <w:rPr>
          <w:bCs/>
        </w:rPr>
        <w:t>. The professional development activities specified by each school and/or campus planning committee shall include these instructional strategies.</w:t>
      </w:r>
      <w:r w:rsidR="00D07F0E" w:rsidRPr="00163B9A">
        <w:rPr>
          <w:bCs/>
        </w:rPr>
        <w:t xml:space="preserve"> </w:t>
      </w:r>
    </w:p>
    <w:p w14:paraId="736CC346" w14:textId="77777777" w:rsidR="009A555E" w:rsidRPr="00163B9A" w:rsidRDefault="009A555E" w:rsidP="00203B27">
      <w:pPr>
        <w:jc w:val="both"/>
        <w:rPr>
          <w:bCs/>
        </w:rPr>
      </w:pPr>
    </w:p>
    <w:p w14:paraId="2E8C450C" w14:textId="77777777" w:rsidR="009A555E" w:rsidRPr="00163B9A" w:rsidRDefault="009A555E" w:rsidP="00203B27">
      <w:pPr>
        <w:pStyle w:val="PolicySection"/>
        <w:keepNext w:val="0"/>
        <w:numPr>
          <w:ilvl w:val="0"/>
          <w:numId w:val="43"/>
        </w:numPr>
        <w:spacing w:after="0"/>
        <w:outlineLvl w:val="0"/>
        <w:rPr>
          <w:rFonts w:ascii="Times New Roman" w:hAnsi="Times New Roman" w:cs="Times New Roman"/>
          <w:i/>
          <w:kern w:val="0"/>
        </w:rPr>
      </w:pPr>
      <w:r w:rsidRPr="00163B9A">
        <w:rPr>
          <w:rFonts w:ascii="Times New Roman" w:hAnsi="Times New Roman" w:cs="Times New Roman"/>
          <w:i/>
          <w:kern w:val="0"/>
        </w:rPr>
        <w:t>Reassessment</w:t>
      </w:r>
    </w:p>
    <w:p w14:paraId="48D82CE4" w14:textId="77777777" w:rsidR="00F82B18" w:rsidRPr="00163B9A" w:rsidRDefault="00F82B18" w:rsidP="00203B27">
      <w:pPr>
        <w:jc w:val="both"/>
        <w:rPr>
          <w:bCs/>
        </w:rPr>
      </w:pPr>
    </w:p>
    <w:p w14:paraId="5641B77F" w14:textId="682D2EB6" w:rsidR="009A555E" w:rsidRPr="00163B9A" w:rsidRDefault="009A555E" w:rsidP="00203B27">
      <w:pPr>
        <w:jc w:val="both"/>
        <w:rPr>
          <w:bCs/>
        </w:rPr>
      </w:pPr>
      <w:r w:rsidRPr="00163B9A">
        <w:rPr>
          <w:bCs/>
        </w:rPr>
        <w:t xml:space="preserve">Unless otherwise provided by law, a student determined to have dyslexia during testing or accommodated because of dyslexia may not be retested for dyslexia for the purpose of reassessing the student’s need for accommodations </w:t>
      </w:r>
      <w:r w:rsidR="007345C2" w:rsidRPr="00163B9A">
        <w:rPr>
          <w:bCs/>
        </w:rPr>
        <w:t xml:space="preserve">until </w:t>
      </w:r>
      <w:r w:rsidR="00414363">
        <w:rPr>
          <w:bCs/>
        </w:rPr>
        <w:t>Henry Ford Academy Alameda School for Art + Design Charter School</w:t>
      </w:r>
      <w:r w:rsidRPr="00163B9A">
        <w:rPr>
          <w:bCs/>
        </w:rPr>
        <w:t xml:space="preserve"> reevaluates the information obtained from previous testing of the student. </w:t>
      </w:r>
    </w:p>
    <w:p w14:paraId="2932E91E" w14:textId="77777777" w:rsidR="00203B27" w:rsidRPr="00163B9A" w:rsidRDefault="00203B27" w:rsidP="00203B27">
      <w:pPr>
        <w:jc w:val="both"/>
        <w:rPr>
          <w:bCs/>
        </w:rPr>
      </w:pPr>
    </w:p>
    <w:p w14:paraId="13FF0ED9" w14:textId="4A1017A5" w:rsidR="009A555E" w:rsidRPr="00163B9A" w:rsidRDefault="004840C0" w:rsidP="005873AF">
      <w:pPr>
        <w:pStyle w:val="PolicySection"/>
        <w:keepNext w:val="0"/>
        <w:widowControl w:val="0"/>
        <w:adjustRightInd w:val="0"/>
        <w:spacing w:after="0"/>
        <w:jc w:val="left"/>
        <w:rPr>
          <w:rFonts w:ascii="Times New Roman" w:hAnsi="Times New Roman" w:cs="Times New Roman"/>
          <w:smallCaps/>
          <w:color w:val="000000" w:themeColor="text1"/>
          <w:kern w:val="0"/>
          <w:u w:val="single"/>
        </w:rPr>
      </w:pPr>
      <w:r w:rsidRPr="00163B9A">
        <w:rPr>
          <w:rFonts w:ascii="Times New Roman" w:hAnsi="Times New Roman" w:cs="Times New Roman"/>
          <w:smallCaps/>
          <w:color w:val="000000" w:themeColor="text1"/>
          <w:kern w:val="0"/>
          <w:u w:val="single"/>
        </w:rPr>
        <w:t xml:space="preserve">Sec 6. </w:t>
      </w:r>
      <w:r w:rsidR="009A555E" w:rsidRPr="00163B9A">
        <w:rPr>
          <w:rFonts w:ascii="Times New Roman" w:hAnsi="Times New Roman" w:cs="Times New Roman"/>
          <w:smallCaps/>
          <w:color w:val="000000" w:themeColor="text1"/>
          <w:kern w:val="0"/>
          <w:u w:val="single"/>
        </w:rPr>
        <w:t>Parent Education Program</w:t>
      </w:r>
    </w:p>
    <w:p w14:paraId="7705F094" w14:textId="77777777" w:rsidR="00F82B18" w:rsidRPr="00163B9A" w:rsidRDefault="00F82B18" w:rsidP="00203B27">
      <w:pPr>
        <w:jc w:val="both"/>
        <w:rPr>
          <w:bCs/>
        </w:rPr>
      </w:pPr>
    </w:p>
    <w:p w14:paraId="3AE95CD8" w14:textId="67FB9096" w:rsidR="009A555E" w:rsidRPr="00163B9A" w:rsidRDefault="00821992" w:rsidP="00203B27">
      <w:pPr>
        <w:jc w:val="both"/>
        <w:rPr>
          <w:bCs/>
        </w:rPr>
      </w:pPr>
      <w:r w:rsidRPr="00163B9A">
        <w:rPr>
          <w:bCs/>
        </w:rPr>
        <w:t xml:space="preserve"> </w:t>
      </w:r>
      <w:r w:rsidR="00414363">
        <w:rPr>
          <w:bCs/>
        </w:rPr>
        <w:t>Henry Ford Academy Alameda School for Art + Design Charter School</w:t>
      </w:r>
      <w:r w:rsidR="009A555E" w:rsidRPr="00163B9A">
        <w:rPr>
          <w:bCs/>
        </w:rPr>
        <w:t xml:space="preserve"> shall develop and provide a parent education program for parents and guardians of students with dyslexia and related disorders. This program should include:</w:t>
      </w:r>
      <w:r w:rsidR="00D07F0E" w:rsidRPr="00163B9A">
        <w:rPr>
          <w:bCs/>
        </w:rPr>
        <w:t xml:space="preserve"> </w:t>
      </w:r>
    </w:p>
    <w:p w14:paraId="259BA549" w14:textId="77777777" w:rsidR="009A555E" w:rsidRPr="00163B9A" w:rsidRDefault="009A555E" w:rsidP="00203B27">
      <w:pPr>
        <w:jc w:val="both"/>
        <w:rPr>
          <w:bCs/>
        </w:rPr>
      </w:pPr>
    </w:p>
    <w:p w14:paraId="5F209AB0" w14:textId="77777777" w:rsidR="009A555E" w:rsidRPr="00163B9A" w:rsidRDefault="009A555E" w:rsidP="00203B27">
      <w:pPr>
        <w:pStyle w:val="ListParagraph"/>
        <w:numPr>
          <w:ilvl w:val="0"/>
          <w:numId w:val="38"/>
        </w:numPr>
        <w:spacing w:after="0" w:line="240" w:lineRule="auto"/>
        <w:contextualSpacing w:val="0"/>
        <w:jc w:val="both"/>
        <w:rPr>
          <w:rFonts w:ascii="Times New Roman" w:hAnsi="Times New Roman" w:cs="Times New Roman"/>
          <w:bCs/>
          <w:kern w:val="0"/>
          <w:sz w:val="24"/>
          <w:szCs w:val="24"/>
        </w:rPr>
      </w:pPr>
      <w:r w:rsidRPr="00163B9A">
        <w:rPr>
          <w:rFonts w:ascii="Times New Roman" w:hAnsi="Times New Roman" w:cs="Times New Roman"/>
          <w:bCs/>
          <w:kern w:val="0"/>
          <w:sz w:val="24"/>
          <w:szCs w:val="24"/>
        </w:rPr>
        <w:t xml:space="preserve">Awareness of characteristics of dyslexia and related disorders; </w:t>
      </w:r>
    </w:p>
    <w:p w14:paraId="00DB427C" w14:textId="77777777" w:rsidR="009A555E" w:rsidRPr="00163B9A" w:rsidRDefault="009A555E" w:rsidP="00203B27">
      <w:pPr>
        <w:pStyle w:val="ListParagraph"/>
        <w:numPr>
          <w:ilvl w:val="0"/>
          <w:numId w:val="38"/>
        </w:numPr>
        <w:spacing w:after="0" w:line="240" w:lineRule="auto"/>
        <w:contextualSpacing w:val="0"/>
        <w:jc w:val="both"/>
        <w:rPr>
          <w:rFonts w:ascii="Times New Roman" w:hAnsi="Times New Roman" w:cs="Times New Roman"/>
          <w:bCs/>
          <w:kern w:val="0"/>
          <w:sz w:val="24"/>
          <w:szCs w:val="24"/>
        </w:rPr>
      </w:pPr>
      <w:r w:rsidRPr="00163B9A">
        <w:rPr>
          <w:rFonts w:ascii="Times New Roman" w:hAnsi="Times New Roman" w:cs="Times New Roman"/>
          <w:bCs/>
          <w:kern w:val="0"/>
          <w:sz w:val="24"/>
          <w:szCs w:val="24"/>
        </w:rPr>
        <w:t xml:space="preserve">Information on testing and diagnosis of dyslexia; </w:t>
      </w:r>
    </w:p>
    <w:p w14:paraId="76923BC7" w14:textId="77777777" w:rsidR="009A555E" w:rsidRPr="00163B9A" w:rsidRDefault="009A555E" w:rsidP="00203B27">
      <w:pPr>
        <w:pStyle w:val="ListParagraph"/>
        <w:numPr>
          <w:ilvl w:val="0"/>
          <w:numId w:val="38"/>
        </w:numPr>
        <w:spacing w:after="0" w:line="240" w:lineRule="auto"/>
        <w:contextualSpacing w:val="0"/>
        <w:jc w:val="both"/>
        <w:rPr>
          <w:rFonts w:ascii="Times New Roman" w:hAnsi="Times New Roman" w:cs="Times New Roman"/>
          <w:bCs/>
          <w:kern w:val="0"/>
          <w:sz w:val="24"/>
          <w:szCs w:val="24"/>
        </w:rPr>
      </w:pPr>
      <w:r w:rsidRPr="00163B9A">
        <w:rPr>
          <w:rFonts w:ascii="Times New Roman" w:hAnsi="Times New Roman" w:cs="Times New Roman"/>
          <w:bCs/>
          <w:kern w:val="0"/>
          <w:sz w:val="24"/>
          <w:szCs w:val="24"/>
        </w:rPr>
        <w:t xml:space="preserve">Information on effective strategies for teaching dyslexic students; and </w:t>
      </w:r>
    </w:p>
    <w:p w14:paraId="630C2BFD" w14:textId="23219E81" w:rsidR="009A555E" w:rsidRPr="00163B9A" w:rsidRDefault="009A555E" w:rsidP="00203B27">
      <w:pPr>
        <w:pStyle w:val="ListParagraph"/>
        <w:numPr>
          <w:ilvl w:val="0"/>
          <w:numId w:val="38"/>
        </w:numPr>
        <w:spacing w:after="0" w:line="240" w:lineRule="auto"/>
        <w:contextualSpacing w:val="0"/>
        <w:jc w:val="both"/>
        <w:rPr>
          <w:rFonts w:ascii="Times New Roman" w:hAnsi="Times New Roman" w:cs="Times New Roman"/>
          <w:bCs/>
          <w:kern w:val="0"/>
          <w:sz w:val="24"/>
          <w:szCs w:val="24"/>
        </w:rPr>
      </w:pPr>
      <w:r w:rsidRPr="00163B9A">
        <w:rPr>
          <w:rFonts w:ascii="Times New Roman" w:hAnsi="Times New Roman" w:cs="Times New Roman"/>
          <w:bCs/>
          <w:kern w:val="0"/>
          <w:sz w:val="24"/>
          <w:szCs w:val="24"/>
        </w:rPr>
        <w:t>Awareness of information on modification, especially modifications allowed on standardized testing.</w:t>
      </w:r>
    </w:p>
    <w:p w14:paraId="65008776" w14:textId="77777777" w:rsidR="009A555E" w:rsidRPr="00163B9A" w:rsidRDefault="009A555E" w:rsidP="00203B27">
      <w:pPr>
        <w:jc w:val="both"/>
        <w:rPr>
          <w:bCs/>
        </w:rPr>
      </w:pPr>
    </w:p>
    <w:p w14:paraId="498B73CD" w14:textId="3ECE230D" w:rsidR="007148C8" w:rsidRPr="00163B9A" w:rsidRDefault="009A555E" w:rsidP="00473173">
      <w:pPr>
        <w:jc w:val="both"/>
        <w:outlineLvl w:val="0"/>
        <w:rPr>
          <w:bCs/>
        </w:rPr>
      </w:pPr>
      <w:r w:rsidRPr="00163B9A">
        <w:rPr>
          <w:bCs/>
          <w:i/>
          <w:iCs/>
        </w:rPr>
        <w:t>Education Code 38.003; 19 TAC 74.28</w:t>
      </w:r>
      <w:r w:rsidRPr="00163B9A">
        <w:rPr>
          <w:bCs/>
        </w:rPr>
        <w:t>.</w:t>
      </w:r>
    </w:p>
    <w:p w14:paraId="0523728F" w14:textId="6C0D527D" w:rsidR="007A62F8" w:rsidRPr="00163B9A" w:rsidRDefault="007A62F8" w:rsidP="00473173">
      <w:pPr>
        <w:jc w:val="both"/>
        <w:outlineLvl w:val="0"/>
        <w:rPr>
          <w:bCs/>
        </w:rPr>
      </w:pPr>
    </w:p>
    <w:p w14:paraId="5622695D" w14:textId="77777777" w:rsidR="003725CE" w:rsidRPr="00163B9A" w:rsidRDefault="003725CE" w:rsidP="00473173">
      <w:pPr>
        <w:jc w:val="both"/>
        <w:outlineLvl w:val="0"/>
        <w:rPr>
          <w:bCs/>
        </w:rPr>
      </w:pPr>
    </w:p>
    <w:p w14:paraId="46D843C1" w14:textId="322A2222" w:rsidR="007A62F8" w:rsidRPr="00163B9A" w:rsidRDefault="007A62F8" w:rsidP="00473173">
      <w:pPr>
        <w:jc w:val="both"/>
        <w:outlineLvl w:val="0"/>
        <w:rPr>
          <w:b/>
        </w:rPr>
      </w:pPr>
      <w:r w:rsidRPr="00163B9A">
        <w:rPr>
          <w:b/>
        </w:rPr>
        <w:t xml:space="preserve">Sec. </w:t>
      </w:r>
      <w:r w:rsidR="004840C0" w:rsidRPr="00163B9A">
        <w:rPr>
          <w:b/>
        </w:rPr>
        <w:t>7</w:t>
      </w:r>
      <w:r w:rsidRPr="00163B9A">
        <w:rPr>
          <w:b/>
        </w:rPr>
        <w:t xml:space="preserve">. </w:t>
      </w:r>
      <w:r w:rsidRPr="00163B9A">
        <w:rPr>
          <w:b/>
          <w:smallCaps/>
        </w:rPr>
        <w:t>R</w:t>
      </w:r>
      <w:r w:rsidR="001F6E42" w:rsidRPr="00163B9A">
        <w:rPr>
          <w:b/>
          <w:smallCaps/>
        </w:rPr>
        <w:t>eporting</w:t>
      </w:r>
    </w:p>
    <w:p w14:paraId="670C06D7" w14:textId="536F63FC" w:rsidR="007A62F8" w:rsidRPr="00163B9A" w:rsidRDefault="007A62F8" w:rsidP="00473173">
      <w:pPr>
        <w:jc w:val="both"/>
        <w:outlineLvl w:val="0"/>
        <w:rPr>
          <w:bCs/>
        </w:rPr>
      </w:pPr>
    </w:p>
    <w:p w14:paraId="735B9A61" w14:textId="041598BA" w:rsidR="007A62F8" w:rsidRPr="00203B27" w:rsidRDefault="00821992" w:rsidP="00473173">
      <w:pPr>
        <w:jc w:val="both"/>
        <w:outlineLvl w:val="0"/>
      </w:pPr>
      <w:r w:rsidRPr="00163B9A">
        <w:rPr>
          <w:bCs/>
        </w:rPr>
        <w:t xml:space="preserve"> </w:t>
      </w:r>
      <w:r w:rsidR="00414363">
        <w:rPr>
          <w:bCs/>
        </w:rPr>
        <w:t>Henry Ford Academy Alameda School for Art + Design Charter School</w:t>
      </w:r>
      <w:r w:rsidR="007A62F8" w:rsidRPr="00163B9A">
        <w:rPr>
          <w:bCs/>
        </w:rPr>
        <w:t xml:space="preserve"> must report through the Public Education Information Management System to the Texas Education Agency the number of students enrolled who are identified a</w:t>
      </w:r>
      <w:r w:rsidR="007A62F8">
        <w:rPr>
          <w:bCs/>
        </w:rPr>
        <w:t xml:space="preserve">s having dyslexia.  </w:t>
      </w:r>
    </w:p>
    <w:sectPr w:rsidR="007A62F8" w:rsidRPr="00203B27" w:rsidSect="00551339">
      <w:headerReference w:type="default" r:id="rId7"/>
      <w:footerReference w:type="default" r:id="rId8"/>
      <w:pgSz w:w="12240" w:h="15840" w:code="1"/>
      <w:pgMar w:top="1728" w:right="1440" w:bottom="1728"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511A" w14:textId="77777777" w:rsidR="004B79CE" w:rsidRDefault="004B79CE" w:rsidP="004052A2">
      <w:r>
        <w:separator/>
      </w:r>
    </w:p>
  </w:endnote>
  <w:endnote w:type="continuationSeparator" w:id="0">
    <w:p w14:paraId="2C2EFC92" w14:textId="77777777" w:rsidR="004B79CE" w:rsidRDefault="004B79CE"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128"/>
      <w:gridCol w:w="776"/>
      <w:gridCol w:w="3168"/>
    </w:tblGrid>
    <w:tr w:rsidR="008C4914" w:rsidRPr="00F82B18" w14:paraId="2CEA36AC" w14:textId="77777777" w:rsidTr="00551339">
      <w:trPr>
        <w:cantSplit/>
      </w:trPr>
      <w:tc>
        <w:tcPr>
          <w:tcW w:w="5128" w:type="dxa"/>
        </w:tcPr>
        <w:p w14:paraId="662A0C51" w14:textId="66766E0C" w:rsidR="008C4914" w:rsidRPr="00F82B18" w:rsidRDefault="00551339" w:rsidP="00F82B18">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F82B18">
            <w:rPr>
              <w:rFonts w:ascii="Times New Roman" w:hAnsi="Times New Roman" w:cs="Times New Roman"/>
              <w:sz w:val="20"/>
              <w:szCs w:val="20"/>
            </w:rPr>
            <w:t xml:space="preserve">: </w:t>
          </w:r>
          <w:r w:rsidR="00F93220">
            <w:rPr>
              <w:rFonts w:ascii="Times New Roman" w:hAnsi="Times New Roman" w:cs="Times New Roman"/>
              <w:sz w:val="20"/>
              <w:szCs w:val="20"/>
            </w:rPr>
            <w:t>01-09-2024</w:t>
          </w:r>
        </w:p>
      </w:tc>
      <w:tc>
        <w:tcPr>
          <w:tcW w:w="776" w:type="dxa"/>
        </w:tcPr>
        <w:p w14:paraId="76275C69" w14:textId="77777777" w:rsidR="008C4914" w:rsidRPr="00F82B18" w:rsidRDefault="008C4914">
          <w:pPr>
            <w:pStyle w:val="Footer"/>
            <w:rPr>
              <w:rFonts w:ascii="Times New Roman" w:hAnsi="Times New Roman" w:cs="Times New Roman"/>
              <w:sz w:val="20"/>
              <w:szCs w:val="20"/>
            </w:rPr>
          </w:pPr>
        </w:p>
      </w:tc>
      <w:tc>
        <w:tcPr>
          <w:tcW w:w="3168" w:type="dxa"/>
        </w:tcPr>
        <w:p w14:paraId="5F1111F1" w14:textId="253563D5" w:rsidR="008C4914" w:rsidRPr="00F82B18" w:rsidRDefault="008C4914">
          <w:pPr>
            <w:pStyle w:val="Footer"/>
            <w:jc w:val="right"/>
            <w:rPr>
              <w:rFonts w:ascii="Times New Roman" w:hAnsi="Times New Roman" w:cs="Times New Roman"/>
              <w:sz w:val="20"/>
              <w:szCs w:val="20"/>
            </w:rPr>
          </w:pPr>
          <w:r w:rsidRPr="00F82B18">
            <w:rPr>
              <w:rFonts w:ascii="Times New Roman" w:hAnsi="Times New Roman" w:cs="Times New Roman"/>
              <w:sz w:val="20"/>
              <w:szCs w:val="20"/>
            </w:rPr>
            <w:fldChar w:fldCharType="begin"/>
          </w:r>
          <w:r w:rsidRPr="00F82B18">
            <w:rPr>
              <w:rFonts w:ascii="Times New Roman" w:hAnsi="Times New Roman" w:cs="Times New Roman"/>
              <w:sz w:val="20"/>
              <w:szCs w:val="20"/>
            </w:rPr>
            <w:instrText xml:space="preserve"> PAGE </w:instrText>
          </w:r>
          <w:r w:rsidRPr="00F82B18">
            <w:rPr>
              <w:rFonts w:ascii="Times New Roman" w:hAnsi="Times New Roman" w:cs="Times New Roman"/>
              <w:sz w:val="20"/>
              <w:szCs w:val="20"/>
            </w:rPr>
            <w:fldChar w:fldCharType="separate"/>
          </w:r>
          <w:r w:rsidR="00D47E07">
            <w:rPr>
              <w:rFonts w:ascii="Times New Roman" w:hAnsi="Times New Roman" w:cs="Times New Roman"/>
              <w:noProof/>
              <w:sz w:val="20"/>
              <w:szCs w:val="20"/>
            </w:rPr>
            <w:t>2</w:t>
          </w:r>
          <w:r w:rsidRPr="00F82B18">
            <w:rPr>
              <w:rFonts w:ascii="Times New Roman" w:hAnsi="Times New Roman" w:cs="Times New Roman"/>
              <w:sz w:val="20"/>
              <w:szCs w:val="20"/>
            </w:rPr>
            <w:fldChar w:fldCharType="end"/>
          </w:r>
          <w:r w:rsidRPr="00F82B18">
            <w:rPr>
              <w:rFonts w:ascii="Times New Roman" w:hAnsi="Times New Roman" w:cs="Times New Roman"/>
              <w:sz w:val="20"/>
              <w:szCs w:val="20"/>
            </w:rPr>
            <w:t xml:space="preserve"> of </w:t>
          </w:r>
          <w:r w:rsidRPr="00F82B18">
            <w:rPr>
              <w:rFonts w:ascii="Times New Roman" w:hAnsi="Times New Roman" w:cs="Times New Roman"/>
              <w:sz w:val="20"/>
              <w:szCs w:val="20"/>
            </w:rPr>
            <w:fldChar w:fldCharType="begin"/>
          </w:r>
          <w:r w:rsidRPr="00F82B18">
            <w:rPr>
              <w:rFonts w:ascii="Times New Roman" w:hAnsi="Times New Roman" w:cs="Times New Roman"/>
              <w:sz w:val="20"/>
              <w:szCs w:val="20"/>
            </w:rPr>
            <w:instrText xml:space="preserve"> NUMPAGES </w:instrText>
          </w:r>
          <w:r w:rsidRPr="00F82B18">
            <w:rPr>
              <w:rFonts w:ascii="Times New Roman" w:hAnsi="Times New Roman" w:cs="Times New Roman"/>
              <w:sz w:val="20"/>
              <w:szCs w:val="20"/>
            </w:rPr>
            <w:fldChar w:fldCharType="separate"/>
          </w:r>
          <w:r w:rsidR="00D47E07">
            <w:rPr>
              <w:rFonts w:ascii="Times New Roman" w:hAnsi="Times New Roman" w:cs="Times New Roman"/>
              <w:noProof/>
              <w:sz w:val="20"/>
              <w:szCs w:val="20"/>
            </w:rPr>
            <w:t>2</w:t>
          </w:r>
          <w:r w:rsidRPr="00F82B18">
            <w:rPr>
              <w:rFonts w:ascii="Times New Roman" w:hAnsi="Times New Roman" w:cs="Times New Roman"/>
              <w:sz w:val="20"/>
              <w:szCs w:val="20"/>
            </w:rPr>
            <w:fldChar w:fldCharType="end"/>
          </w:r>
        </w:p>
      </w:tc>
    </w:tr>
    <w:tr w:rsidR="008C4914" w:rsidRPr="00F82B18" w14:paraId="6FED865F" w14:textId="77777777" w:rsidTr="00551339">
      <w:trPr>
        <w:cantSplit/>
      </w:trPr>
      <w:tc>
        <w:tcPr>
          <w:tcW w:w="5128" w:type="dxa"/>
        </w:tcPr>
        <w:p w14:paraId="30404272" w14:textId="3673F900" w:rsidR="008C4914" w:rsidRPr="00F82B18" w:rsidRDefault="008C4914" w:rsidP="009665C6">
          <w:pPr>
            <w:pStyle w:val="Footer"/>
            <w:rPr>
              <w:rFonts w:ascii="Times New Roman" w:hAnsi="Times New Roman" w:cs="Times New Roman"/>
              <w:sz w:val="20"/>
              <w:szCs w:val="20"/>
            </w:rPr>
          </w:pPr>
        </w:p>
      </w:tc>
      <w:tc>
        <w:tcPr>
          <w:tcW w:w="776" w:type="dxa"/>
        </w:tcPr>
        <w:p w14:paraId="2C41E0B6" w14:textId="77777777" w:rsidR="008C4914" w:rsidRPr="00F82B18" w:rsidRDefault="008C4914">
          <w:pPr>
            <w:pStyle w:val="Footer"/>
            <w:rPr>
              <w:rFonts w:ascii="Times New Roman" w:hAnsi="Times New Roman" w:cs="Times New Roman"/>
              <w:sz w:val="20"/>
              <w:szCs w:val="20"/>
            </w:rPr>
          </w:pPr>
        </w:p>
      </w:tc>
      <w:tc>
        <w:tcPr>
          <w:tcW w:w="3168" w:type="dxa"/>
        </w:tcPr>
        <w:p w14:paraId="76568306" w14:textId="77777777" w:rsidR="008C4914" w:rsidRPr="00F82B18" w:rsidRDefault="008C4914">
          <w:pPr>
            <w:pStyle w:val="Footer"/>
            <w:rPr>
              <w:rFonts w:ascii="Times New Roman" w:hAnsi="Times New Roman" w:cs="Times New Roman"/>
              <w:sz w:val="20"/>
              <w:szCs w:val="20"/>
            </w:rPr>
          </w:pPr>
        </w:p>
      </w:tc>
    </w:tr>
    <w:tr w:rsidR="008C4914" w:rsidRPr="00F82B18" w14:paraId="28E1C815" w14:textId="77777777" w:rsidTr="00551339">
      <w:trPr>
        <w:cantSplit/>
      </w:trPr>
      <w:tc>
        <w:tcPr>
          <w:tcW w:w="5128" w:type="dxa"/>
        </w:tcPr>
        <w:p w14:paraId="417CD5EC" w14:textId="1071E0D4" w:rsidR="008C4914" w:rsidRDefault="004D430B" w:rsidP="00551339">
          <w:pPr>
            <w:pStyle w:val="Footer"/>
            <w:ind w:right="-657"/>
            <w:rPr>
              <w:rFonts w:ascii="Times New Roman" w:hAnsi="Times New Roman" w:cs="Times New Roman"/>
              <w:sz w:val="20"/>
              <w:szCs w:val="20"/>
            </w:rPr>
          </w:pPr>
          <w:r>
            <w:rPr>
              <w:rFonts w:ascii="Times New Roman" w:hAnsi="Times New Roman" w:cs="Times New Roman"/>
              <w:sz w:val="20"/>
              <w:szCs w:val="20"/>
            </w:rPr>
            <w:t xml:space="preserve">© </w:t>
          </w:r>
          <w:r w:rsidR="00086B70">
            <w:rPr>
              <w:rFonts w:ascii="Times New Roman" w:hAnsi="Times New Roman" w:cs="Times New Roman"/>
              <w:sz w:val="20"/>
              <w:szCs w:val="20"/>
            </w:rPr>
            <w:t>May 2</w:t>
          </w:r>
          <w:r w:rsidR="00551339">
            <w:rPr>
              <w:rFonts w:ascii="Times New Roman" w:hAnsi="Times New Roman" w:cs="Times New Roman"/>
              <w:sz w:val="20"/>
              <w:szCs w:val="20"/>
            </w:rPr>
            <w:t xml:space="preserve">, </w:t>
          </w:r>
          <w:proofErr w:type="gramStart"/>
          <w:r w:rsidR="00551339">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26DCDFF1" w:rsidR="004D430B" w:rsidRPr="00F82B18" w:rsidRDefault="004D430B">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776" w:type="dxa"/>
        </w:tcPr>
        <w:p w14:paraId="33FFDBA5" w14:textId="7EC13F20" w:rsidR="008C4914" w:rsidRPr="00F82B18" w:rsidRDefault="008C4914">
          <w:pPr>
            <w:pStyle w:val="Footer"/>
            <w:rPr>
              <w:rFonts w:ascii="Times New Roman" w:hAnsi="Times New Roman" w:cs="Times New Roman"/>
              <w:sz w:val="20"/>
              <w:szCs w:val="20"/>
            </w:rPr>
          </w:pPr>
        </w:p>
      </w:tc>
      <w:tc>
        <w:tcPr>
          <w:tcW w:w="3168" w:type="dxa"/>
        </w:tcPr>
        <w:p w14:paraId="799A209B" w14:textId="0287D9A6" w:rsidR="008C4914" w:rsidRPr="00F82B18" w:rsidRDefault="004D430B"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C0F806D" wp14:editId="4CFAF839">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2E883E4C"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0A1C" w14:textId="77777777" w:rsidR="004B79CE" w:rsidRDefault="004B79CE" w:rsidP="004052A2">
      <w:r>
        <w:separator/>
      </w:r>
    </w:p>
  </w:footnote>
  <w:footnote w:type="continuationSeparator" w:id="0">
    <w:p w14:paraId="668394A0" w14:textId="77777777" w:rsidR="004B79CE" w:rsidRDefault="004B79CE"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F82B18" w14:paraId="32E0E722" w14:textId="77777777" w:rsidTr="00F82B18">
      <w:trPr>
        <w:trHeight w:val="1134"/>
      </w:trPr>
      <w:tc>
        <w:tcPr>
          <w:tcW w:w="7488" w:type="dxa"/>
        </w:tcPr>
        <w:p w14:paraId="7F24C7BC" w14:textId="24AFB676" w:rsidR="008C4914" w:rsidRPr="00F82B18" w:rsidRDefault="00414363"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F93220">
            <w:rPr>
              <w:rFonts w:ascii="Times New Roman" w:hAnsi="Times New Roman" w:cs="Times New Roman"/>
              <w:b/>
              <w:bCs/>
              <w:sz w:val="24"/>
              <w:szCs w:val="24"/>
            </w:rPr>
            <w:t>ENRY FORD LEARNING INSTITUTE</w:t>
          </w:r>
          <w:r w:rsidR="008C4914" w:rsidRPr="00F82B18">
            <w:rPr>
              <w:rFonts w:ascii="Times New Roman" w:hAnsi="Times New Roman" w:cs="Times New Roman"/>
              <w:b/>
              <w:bCs/>
              <w:sz w:val="24"/>
              <w:szCs w:val="24"/>
            </w:rPr>
            <w:t xml:space="preserve"> BOARD POLICY MANUAL</w:t>
          </w:r>
        </w:p>
        <w:p w14:paraId="1039AE21" w14:textId="0EDB16FD" w:rsidR="00764EA0" w:rsidRPr="00F82B18" w:rsidRDefault="00EB6F6D" w:rsidP="00F74F8B">
          <w:pPr>
            <w:pStyle w:val="Header"/>
            <w:rPr>
              <w:rFonts w:ascii="Times New Roman" w:hAnsi="Times New Roman" w:cs="Times New Roman"/>
              <w:bCs/>
              <w:sz w:val="24"/>
              <w:szCs w:val="24"/>
            </w:rPr>
          </w:pPr>
          <w:r w:rsidRPr="00F82B18">
            <w:rPr>
              <w:rFonts w:ascii="Times New Roman" w:hAnsi="Times New Roman" w:cs="Times New Roman"/>
              <w:bCs/>
              <w:sz w:val="24"/>
              <w:szCs w:val="24"/>
            </w:rPr>
            <w:t xml:space="preserve">POLICY GROUP 6 - </w:t>
          </w:r>
          <w:r w:rsidR="00764EA0" w:rsidRPr="00F82B18">
            <w:rPr>
              <w:rFonts w:ascii="Times New Roman" w:hAnsi="Times New Roman" w:cs="Times New Roman"/>
              <w:bCs/>
              <w:sz w:val="24"/>
              <w:szCs w:val="24"/>
            </w:rPr>
            <w:t>SPECIAL EDUCATION</w:t>
          </w:r>
        </w:p>
        <w:p w14:paraId="0FD9D2C7" w14:textId="77777777" w:rsidR="009A555E" w:rsidRPr="00F82B18" w:rsidRDefault="009A555E" w:rsidP="00F74F8B">
          <w:pPr>
            <w:pStyle w:val="Header"/>
            <w:rPr>
              <w:rFonts w:ascii="Times New Roman" w:hAnsi="Times New Roman" w:cs="Times New Roman"/>
              <w:bCs/>
              <w:sz w:val="24"/>
              <w:szCs w:val="24"/>
            </w:rPr>
          </w:pPr>
          <w:r w:rsidRPr="00F82B18">
            <w:rPr>
              <w:rFonts w:ascii="Times New Roman" w:hAnsi="Times New Roman" w:cs="Times New Roman"/>
              <w:bCs/>
              <w:sz w:val="24"/>
              <w:szCs w:val="24"/>
            </w:rPr>
            <w:t>DYSLEXIA</w:t>
          </w:r>
        </w:p>
        <w:p w14:paraId="5EE2EBC8" w14:textId="410F7E78" w:rsidR="009A555E" w:rsidRPr="00F82B18" w:rsidRDefault="009A555E" w:rsidP="00F74F8B">
          <w:pPr>
            <w:pStyle w:val="Header"/>
            <w:rPr>
              <w:rFonts w:ascii="Times New Roman" w:hAnsi="Times New Roman" w:cs="Times New Roman"/>
              <w:bCs/>
              <w:sz w:val="24"/>
              <w:szCs w:val="24"/>
            </w:rPr>
          </w:pPr>
        </w:p>
      </w:tc>
      <w:tc>
        <w:tcPr>
          <w:tcW w:w="1872" w:type="dxa"/>
        </w:tcPr>
        <w:p w14:paraId="427C3A99" w14:textId="696AFC70" w:rsidR="008C4914" w:rsidRPr="00F82B18" w:rsidRDefault="00EB6F6D" w:rsidP="00886C1F">
          <w:pPr>
            <w:pStyle w:val="Header"/>
            <w:tabs>
              <w:tab w:val="left" w:pos="195"/>
            </w:tabs>
            <w:rPr>
              <w:rFonts w:ascii="Times New Roman" w:hAnsi="Times New Roman" w:cs="Times New Roman"/>
              <w:sz w:val="24"/>
              <w:szCs w:val="24"/>
            </w:rPr>
          </w:pPr>
          <w:r w:rsidRPr="00F82B18">
            <w:rPr>
              <w:rFonts w:ascii="Times New Roman" w:hAnsi="Times New Roman" w:cs="Times New Roman"/>
              <w:sz w:val="24"/>
              <w:szCs w:val="24"/>
            </w:rPr>
            <w:t>PG-6.1</w:t>
          </w:r>
          <w:r w:rsidR="001F3DE3">
            <w:rPr>
              <w:rFonts w:ascii="Times New Roman" w:hAnsi="Times New Roman" w:cs="Times New Roman"/>
              <w:sz w:val="24"/>
              <w:szCs w:val="24"/>
            </w:rPr>
            <w:t>3</w:t>
          </w: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7363A59"/>
    <w:multiLevelType w:val="multilevel"/>
    <w:tmpl w:val="7338930C"/>
    <w:lvl w:ilvl="0">
      <w:start w:val="1"/>
      <w:numFmt w:val="decimal"/>
      <w:suff w:val="space"/>
      <w:lvlText w:val="Sec. 6.8.%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225FAA"/>
    <w:multiLevelType w:val="hybridMultilevel"/>
    <w:tmpl w:val="730868E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B000BB"/>
    <w:multiLevelType w:val="multilevel"/>
    <w:tmpl w:val="B3B6C46A"/>
    <w:lvl w:ilvl="0">
      <w:start w:val="1"/>
      <w:numFmt w:val="decimal"/>
      <w:suff w:val="space"/>
      <w:lvlText w:val="Sec. %1."/>
      <w:lvlJc w:val="left"/>
      <w:pPr>
        <w:ind w:left="0" w:firstLine="0"/>
      </w:pPr>
      <w:rPr>
        <w:rFonts w:hint="default"/>
      </w:rPr>
    </w:lvl>
    <w:lvl w:ilvl="1">
      <w:start w:val="1"/>
      <w:numFmt w:val="decimal"/>
      <w:suff w:val="space"/>
      <w:lvlText w:val="Sec. 6.12.%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2"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353B6A"/>
    <w:multiLevelType w:val="multilevel"/>
    <w:tmpl w:val="8F7C1416"/>
    <w:lvl w:ilvl="0">
      <w:start w:val="1"/>
      <w:numFmt w:val="decimal"/>
      <w:suff w:val="space"/>
      <w:lvlText w:val="Sec. 6.12.%1."/>
      <w:lvlJc w:val="left"/>
      <w:pPr>
        <w:ind w:left="0" w:firstLine="0"/>
      </w:pPr>
      <w:rPr>
        <w:rFonts w:hint="default"/>
      </w:rPr>
    </w:lvl>
    <w:lvl w:ilvl="1">
      <w:start w:val="1"/>
      <w:numFmt w:val="decimal"/>
      <w:suff w:val="space"/>
      <w:lvlText w:val="Sec. 6.12.%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994"/>
    <w:multiLevelType w:val="hybridMultilevel"/>
    <w:tmpl w:val="3C9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502CE"/>
    <w:multiLevelType w:val="multilevel"/>
    <w:tmpl w:val="88A2547A"/>
    <w:lvl w:ilvl="0">
      <w:start w:val="1"/>
      <w:numFmt w:val="decimal"/>
      <w:suff w:val="space"/>
      <w:lvlText w:val="Sec. 6.12.%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1075224">
    <w:abstractNumId w:val="8"/>
  </w:num>
  <w:num w:numId="2" w16cid:durableId="994802304">
    <w:abstractNumId w:val="21"/>
  </w:num>
  <w:num w:numId="3" w16cid:durableId="946549120">
    <w:abstractNumId w:val="42"/>
  </w:num>
  <w:num w:numId="4" w16cid:durableId="903837644">
    <w:abstractNumId w:val="41"/>
  </w:num>
  <w:num w:numId="5" w16cid:durableId="1023049181">
    <w:abstractNumId w:val="24"/>
  </w:num>
  <w:num w:numId="6" w16cid:durableId="1677807902">
    <w:abstractNumId w:val="25"/>
  </w:num>
  <w:num w:numId="7" w16cid:durableId="1043947336">
    <w:abstractNumId w:val="17"/>
  </w:num>
  <w:num w:numId="8" w16cid:durableId="509296567">
    <w:abstractNumId w:val="5"/>
  </w:num>
  <w:num w:numId="9" w16cid:durableId="634485542">
    <w:abstractNumId w:val="23"/>
  </w:num>
  <w:num w:numId="10" w16cid:durableId="1459177185">
    <w:abstractNumId w:val="18"/>
  </w:num>
  <w:num w:numId="11" w16cid:durableId="1394623873">
    <w:abstractNumId w:val="31"/>
  </w:num>
  <w:num w:numId="12" w16cid:durableId="2099909630">
    <w:abstractNumId w:val="34"/>
  </w:num>
  <w:num w:numId="13" w16cid:durableId="1088693703">
    <w:abstractNumId w:val="37"/>
  </w:num>
  <w:num w:numId="14" w16cid:durableId="1133333633">
    <w:abstractNumId w:val="11"/>
  </w:num>
  <w:num w:numId="15" w16cid:durableId="1901863536">
    <w:abstractNumId w:val="35"/>
  </w:num>
  <w:num w:numId="16" w16cid:durableId="2440743">
    <w:abstractNumId w:val="15"/>
  </w:num>
  <w:num w:numId="17" w16cid:durableId="1922254440">
    <w:abstractNumId w:val="16"/>
  </w:num>
  <w:num w:numId="18" w16cid:durableId="1027222768">
    <w:abstractNumId w:val="7"/>
  </w:num>
  <w:num w:numId="19" w16cid:durableId="959603657">
    <w:abstractNumId w:val="30"/>
  </w:num>
  <w:num w:numId="20" w16cid:durableId="2119715208">
    <w:abstractNumId w:val="6"/>
  </w:num>
  <w:num w:numId="21" w16cid:durableId="1819690901">
    <w:abstractNumId w:val="0"/>
  </w:num>
  <w:num w:numId="22" w16cid:durableId="1909881902">
    <w:abstractNumId w:val="4"/>
  </w:num>
  <w:num w:numId="23" w16cid:durableId="1065109334">
    <w:abstractNumId w:val="36"/>
  </w:num>
  <w:num w:numId="24" w16cid:durableId="1637487652">
    <w:abstractNumId w:val="29"/>
  </w:num>
  <w:num w:numId="25" w16cid:durableId="501552006">
    <w:abstractNumId w:val="2"/>
  </w:num>
  <w:num w:numId="26" w16cid:durableId="121383882">
    <w:abstractNumId w:val="43"/>
  </w:num>
  <w:num w:numId="27" w16cid:durableId="1297030943">
    <w:abstractNumId w:val="19"/>
  </w:num>
  <w:num w:numId="28" w16cid:durableId="1937902847">
    <w:abstractNumId w:val="39"/>
  </w:num>
  <w:num w:numId="29" w16cid:durableId="1606502937">
    <w:abstractNumId w:val="27"/>
  </w:num>
  <w:num w:numId="30" w16cid:durableId="2062167113">
    <w:abstractNumId w:val="22"/>
  </w:num>
  <w:num w:numId="31" w16cid:durableId="329869619">
    <w:abstractNumId w:val="1"/>
  </w:num>
  <w:num w:numId="32" w16cid:durableId="2121995487">
    <w:abstractNumId w:val="32"/>
  </w:num>
  <w:num w:numId="33" w16cid:durableId="117722241">
    <w:abstractNumId w:val="12"/>
  </w:num>
  <w:num w:numId="34" w16cid:durableId="683628095">
    <w:abstractNumId w:val="13"/>
  </w:num>
  <w:num w:numId="35" w16cid:durableId="1641113433">
    <w:abstractNumId w:val="26"/>
  </w:num>
  <w:num w:numId="36" w16cid:durableId="1133061917">
    <w:abstractNumId w:val="10"/>
  </w:num>
  <w:num w:numId="37" w16cid:durableId="1676689155">
    <w:abstractNumId w:val="40"/>
  </w:num>
  <w:num w:numId="38" w16cid:durableId="40784873">
    <w:abstractNumId w:val="33"/>
  </w:num>
  <w:num w:numId="39" w16cid:durableId="2042318849">
    <w:abstractNumId w:val="20"/>
  </w:num>
  <w:num w:numId="40" w16cid:durableId="1333416250">
    <w:abstractNumId w:val="9"/>
  </w:num>
  <w:num w:numId="41" w16cid:durableId="1917664935">
    <w:abstractNumId w:val="38"/>
  </w:num>
  <w:num w:numId="42" w16cid:durableId="1115637486">
    <w:abstractNumId w:val="28"/>
  </w:num>
  <w:num w:numId="43" w16cid:durableId="1590307561">
    <w:abstractNumId w:val="3"/>
  </w:num>
  <w:num w:numId="44" w16cid:durableId="13322240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24EE"/>
    <w:rsid w:val="000130D0"/>
    <w:rsid w:val="0001397E"/>
    <w:rsid w:val="0001690C"/>
    <w:rsid w:val="00023385"/>
    <w:rsid w:val="00024A13"/>
    <w:rsid w:val="00024E6D"/>
    <w:rsid w:val="00045D61"/>
    <w:rsid w:val="00050E5C"/>
    <w:rsid w:val="000517B8"/>
    <w:rsid w:val="00051F88"/>
    <w:rsid w:val="000568F7"/>
    <w:rsid w:val="000636F8"/>
    <w:rsid w:val="00063BB0"/>
    <w:rsid w:val="000678A5"/>
    <w:rsid w:val="00072391"/>
    <w:rsid w:val="00076680"/>
    <w:rsid w:val="00082E88"/>
    <w:rsid w:val="0008384F"/>
    <w:rsid w:val="00083F3A"/>
    <w:rsid w:val="000848F3"/>
    <w:rsid w:val="00086B70"/>
    <w:rsid w:val="00090F4B"/>
    <w:rsid w:val="00091CC7"/>
    <w:rsid w:val="000B0F5B"/>
    <w:rsid w:val="000B1BF8"/>
    <w:rsid w:val="000B3032"/>
    <w:rsid w:val="000C6BDD"/>
    <w:rsid w:val="000C70F5"/>
    <w:rsid w:val="000C7E65"/>
    <w:rsid w:val="000D6A0A"/>
    <w:rsid w:val="000D78FA"/>
    <w:rsid w:val="000D7AE8"/>
    <w:rsid w:val="000E0640"/>
    <w:rsid w:val="000E09D5"/>
    <w:rsid w:val="000F00DD"/>
    <w:rsid w:val="00111C41"/>
    <w:rsid w:val="001121DD"/>
    <w:rsid w:val="00117CD9"/>
    <w:rsid w:val="00127A51"/>
    <w:rsid w:val="00127FAE"/>
    <w:rsid w:val="00133384"/>
    <w:rsid w:val="00134E75"/>
    <w:rsid w:val="001439EC"/>
    <w:rsid w:val="00146F80"/>
    <w:rsid w:val="0015155E"/>
    <w:rsid w:val="00155FA8"/>
    <w:rsid w:val="001560A5"/>
    <w:rsid w:val="00163B9A"/>
    <w:rsid w:val="00171229"/>
    <w:rsid w:val="0017177B"/>
    <w:rsid w:val="0017378F"/>
    <w:rsid w:val="00175187"/>
    <w:rsid w:val="00181158"/>
    <w:rsid w:val="00187FE0"/>
    <w:rsid w:val="00191347"/>
    <w:rsid w:val="00192E3E"/>
    <w:rsid w:val="00193349"/>
    <w:rsid w:val="00196E3B"/>
    <w:rsid w:val="001A7EB1"/>
    <w:rsid w:val="001B1449"/>
    <w:rsid w:val="001B39ED"/>
    <w:rsid w:val="001C0CC5"/>
    <w:rsid w:val="001C5F28"/>
    <w:rsid w:val="001D1300"/>
    <w:rsid w:val="001E388B"/>
    <w:rsid w:val="001F2F27"/>
    <w:rsid w:val="001F3DE3"/>
    <w:rsid w:val="001F6E42"/>
    <w:rsid w:val="00201509"/>
    <w:rsid w:val="00203B27"/>
    <w:rsid w:val="002060F2"/>
    <w:rsid w:val="0022089A"/>
    <w:rsid w:val="0024091F"/>
    <w:rsid w:val="002463AB"/>
    <w:rsid w:val="00252609"/>
    <w:rsid w:val="00252C42"/>
    <w:rsid w:val="00260FD5"/>
    <w:rsid w:val="00262204"/>
    <w:rsid w:val="00275619"/>
    <w:rsid w:val="0028399A"/>
    <w:rsid w:val="00284A7A"/>
    <w:rsid w:val="00286F15"/>
    <w:rsid w:val="00290CA4"/>
    <w:rsid w:val="0029433E"/>
    <w:rsid w:val="002A3B9B"/>
    <w:rsid w:val="002A5F6B"/>
    <w:rsid w:val="002A617C"/>
    <w:rsid w:val="002B2F6F"/>
    <w:rsid w:val="002C052F"/>
    <w:rsid w:val="002D006B"/>
    <w:rsid w:val="002D0CE4"/>
    <w:rsid w:val="002D290B"/>
    <w:rsid w:val="002D2C12"/>
    <w:rsid w:val="002D3427"/>
    <w:rsid w:val="002D4A91"/>
    <w:rsid w:val="002D7D8F"/>
    <w:rsid w:val="002E1392"/>
    <w:rsid w:val="002E5ACD"/>
    <w:rsid w:val="002F6C5C"/>
    <w:rsid w:val="00311E0B"/>
    <w:rsid w:val="00314153"/>
    <w:rsid w:val="00317393"/>
    <w:rsid w:val="00320F69"/>
    <w:rsid w:val="0032450B"/>
    <w:rsid w:val="003310B8"/>
    <w:rsid w:val="003357EC"/>
    <w:rsid w:val="00341070"/>
    <w:rsid w:val="003434BF"/>
    <w:rsid w:val="00345058"/>
    <w:rsid w:val="00354545"/>
    <w:rsid w:val="003616A0"/>
    <w:rsid w:val="0036227A"/>
    <w:rsid w:val="00365437"/>
    <w:rsid w:val="00367FD7"/>
    <w:rsid w:val="003725CE"/>
    <w:rsid w:val="003914B9"/>
    <w:rsid w:val="00391BB9"/>
    <w:rsid w:val="0039290F"/>
    <w:rsid w:val="003A07E2"/>
    <w:rsid w:val="003A575C"/>
    <w:rsid w:val="003A6F4A"/>
    <w:rsid w:val="003D646E"/>
    <w:rsid w:val="003E2335"/>
    <w:rsid w:val="003E7A07"/>
    <w:rsid w:val="003F17B3"/>
    <w:rsid w:val="004002D6"/>
    <w:rsid w:val="004052A2"/>
    <w:rsid w:val="00411067"/>
    <w:rsid w:val="00414363"/>
    <w:rsid w:val="00415682"/>
    <w:rsid w:val="00435797"/>
    <w:rsid w:val="004425DA"/>
    <w:rsid w:val="004503EE"/>
    <w:rsid w:val="00455799"/>
    <w:rsid w:val="004646F3"/>
    <w:rsid w:val="00470572"/>
    <w:rsid w:val="00470607"/>
    <w:rsid w:val="00473173"/>
    <w:rsid w:val="00476E78"/>
    <w:rsid w:val="00480D88"/>
    <w:rsid w:val="00482A35"/>
    <w:rsid w:val="004840C0"/>
    <w:rsid w:val="00490B4F"/>
    <w:rsid w:val="00491CA3"/>
    <w:rsid w:val="0049589B"/>
    <w:rsid w:val="00495C08"/>
    <w:rsid w:val="004B6ABD"/>
    <w:rsid w:val="004B6D9E"/>
    <w:rsid w:val="004B79CE"/>
    <w:rsid w:val="004C168F"/>
    <w:rsid w:val="004C4C20"/>
    <w:rsid w:val="004C6C34"/>
    <w:rsid w:val="004D13E0"/>
    <w:rsid w:val="004D2517"/>
    <w:rsid w:val="004D430B"/>
    <w:rsid w:val="004D5301"/>
    <w:rsid w:val="004E232E"/>
    <w:rsid w:val="004F06BE"/>
    <w:rsid w:val="004F4C64"/>
    <w:rsid w:val="00504771"/>
    <w:rsid w:val="005152A1"/>
    <w:rsid w:val="00541AEA"/>
    <w:rsid w:val="005501BC"/>
    <w:rsid w:val="00551339"/>
    <w:rsid w:val="00557355"/>
    <w:rsid w:val="00561988"/>
    <w:rsid w:val="00567E0F"/>
    <w:rsid w:val="005710DD"/>
    <w:rsid w:val="00576FEE"/>
    <w:rsid w:val="0057799C"/>
    <w:rsid w:val="005800F7"/>
    <w:rsid w:val="005841A0"/>
    <w:rsid w:val="005873AF"/>
    <w:rsid w:val="00597406"/>
    <w:rsid w:val="005A2F0C"/>
    <w:rsid w:val="005A7FF3"/>
    <w:rsid w:val="005B04F4"/>
    <w:rsid w:val="005B2449"/>
    <w:rsid w:val="005B366F"/>
    <w:rsid w:val="005B67E0"/>
    <w:rsid w:val="005D1D06"/>
    <w:rsid w:val="005E67FE"/>
    <w:rsid w:val="005F0860"/>
    <w:rsid w:val="005F0A00"/>
    <w:rsid w:val="005F243D"/>
    <w:rsid w:val="005F533F"/>
    <w:rsid w:val="00600F46"/>
    <w:rsid w:val="00605B86"/>
    <w:rsid w:val="0061035C"/>
    <w:rsid w:val="0061528C"/>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83DB2"/>
    <w:rsid w:val="006A38C6"/>
    <w:rsid w:val="006B772A"/>
    <w:rsid w:val="006D0A0C"/>
    <w:rsid w:val="006D30EB"/>
    <w:rsid w:val="006D3B7D"/>
    <w:rsid w:val="006D3E6F"/>
    <w:rsid w:val="006D44E1"/>
    <w:rsid w:val="006D4B29"/>
    <w:rsid w:val="006E13AA"/>
    <w:rsid w:val="006E1593"/>
    <w:rsid w:val="006E6B90"/>
    <w:rsid w:val="00713F63"/>
    <w:rsid w:val="007148C8"/>
    <w:rsid w:val="0072113A"/>
    <w:rsid w:val="00723290"/>
    <w:rsid w:val="00724BB5"/>
    <w:rsid w:val="007277E9"/>
    <w:rsid w:val="00731244"/>
    <w:rsid w:val="00732AB7"/>
    <w:rsid w:val="007345C2"/>
    <w:rsid w:val="00734D4B"/>
    <w:rsid w:val="00736C1E"/>
    <w:rsid w:val="0074326B"/>
    <w:rsid w:val="0074377D"/>
    <w:rsid w:val="00743888"/>
    <w:rsid w:val="007442FC"/>
    <w:rsid w:val="0074659B"/>
    <w:rsid w:val="00747881"/>
    <w:rsid w:val="00751ABB"/>
    <w:rsid w:val="00756BBD"/>
    <w:rsid w:val="00760287"/>
    <w:rsid w:val="00760F0C"/>
    <w:rsid w:val="00764EA0"/>
    <w:rsid w:val="00770647"/>
    <w:rsid w:val="007830ED"/>
    <w:rsid w:val="00784C83"/>
    <w:rsid w:val="007901C1"/>
    <w:rsid w:val="0079243B"/>
    <w:rsid w:val="007A086A"/>
    <w:rsid w:val="007A62F8"/>
    <w:rsid w:val="007B09AA"/>
    <w:rsid w:val="007B5460"/>
    <w:rsid w:val="007B5DBE"/>
    <w:rsid w:val="007C13C9"/>
    <w:rsid w:val="007C4B0C"/>
    <w:rsid w:val="007D3270"/>
    <w:rsid w:val="007E0F17"/>
    <w:rsid w:val="008024CC"/>
    <w:rsid w:val="00811D37"/>
    <w:rsid w:val="00812B90"/>
    <w:rsid w:val="00812F73"/>
    <w:rsid w:val="00821109"/>
    <w:rsid w:val="00821992"/>
    <w:rsid w:val="0082489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717D"/>
    <w:rsid w:val="008B001E"/>
    <w:rsid w:val="008B36A7"/>
    <w:rsid w:val="008B7F30"/>
    <w:rsid w:val="008C1BA3"/>
    <w:rsid w:val="008C4914"/>
    <w:rsid w:val="008C7D08"/>
    <w:rsid w:val="008D06F1"/>
    <w:rsid w:val="008D3203"/>
    <w:rsid w:val="008D3C47"/>
    <w:rsid w:val="008E5FD7"/>
    <w:rsid w:val="008F357B"/>
    <w:rsid w:val="008F41C0"/>
    <w:rsid w:val="008F74B9"/>
    <w:rsid w:val="009028BE"/>
    <w:rsid w:val="009055B3"/>
    <w:rsid w:val="00915694"/>
    <w:rsid w:val="009203FA"/>
    <w:rsid w:val="0092608D"/>
    <w:rsid w:val="0092671F"/>
    <w:rsid w:val="0093426F"/>
    <w:rsid w:val="00937C66"/>
    <w:rsid w:val="00941E95"/>
    <w:rsid w:val="00946376"/>
    <w:rsid w:val="009500D6"/>
    <w:rsid w:val="00950F80"/>
    <w:rsid w:val="00957242"/>
    <w:rsid w:val="009654A9"/>
    <w:rsid w:val="009665C6"/>
    <w:rsid w:val="0097557F"/>
    <w:rsid w:val="00984986"/>
    <w:rsid w:val="009915FA"/>
    <w:rsid w:val="0099230F"/>
    <w:rsid w:val="009926E1"/>
    <w:rsid w:val="009A555E"/>
    <w:rsid w:val="009C088F"/>
    <w:rsid w:val="009C1F09"/>
    <w:rsid w:val="009C35BC"/>
    <w:rsid w:val="009C537B"/>
    <w:rsid w:val="009C6D00"/>
    <w:rsid w:val="009D3F2F"/>
    <w:rsid w:val="009D5C56"/>
    <w:rsid w:val="009E28CF"/>
    <w:rsid w:val="009E5F42"/>
    <w:rsid w:val="009F0C00"/>
    <w:rsid w:val="009F124E"/>
    <w:rsid w:val="009F20EB"/>
    <w:rsid w:val="009F3432"/>
    <w:rsid w:val="00A04990"/>
    <w:rsid w:val="00A04C8F"/>
    <w:rsid w:val="00A054F9"/>
    <w:rsid w:val="00A12F85"/>
    <w:rsid w:val="00A20500"/>
    <w:rsid w:val="00A269EC"/>
    <w:rsid w:val="00A27B9E"/>
    <w:rsid w:val="00A30F5E"/>
    <w:rsid w:val="00A31926"/>
    <w:rsid w:val="00A36703"/>
    <w:rsid w:val="00A36DD7"/>
    <w:rsid w:val="00A436D5"/>
    <w:rsid w:val="00A45C3D"/>
    <w:rsid w:val="00A53754"/>
    <w:rsid w:val="00A54DC4"/>
    <w:rsid w:val="00A60B52"/>
    <w:rsid w:val="00A62783"/>
    <w:rsid w:val="00A63C13"/>
    <w:rsid w:val="00A672E7"/>
    <w:rsid w:val="00A73903"/>
    <w:rsid w:val="00A816A5"/>
    <w:rsid w:val="00A81F70"/>
    <w:rsid w:val="00A87497"/>
    <w:rsid w:val="00A91838"/>
    <w:rsid w:val="00A91A2B"/>
    <w:rsid w:val="00AA3A1B"/>
    <w:rsid w:val="00AA5A01"/>
    <w:rsid w:val="00AA5FCE"/>
    <w:rsid w:val="00AA6831"/>
    <w:rsid w:val="00AB2F5D"/>
    <w:rsid w:val="00AC142E"/>
    <w:rsid w:val="00AC18D0"/>
    <w:rsid w:val="00AC1E75"/>
    <w:rsid w:val="00AC2ECE"/>
    <w:rsid w:val="00AD0E1B"/>
    <w:rsid w:val="00AD591B"/>
    <w:rsid w:val="00AD5BA6"/>
    <w:rsid w:val="00AD5EB9"/>
    <w:rsid w:val="00AE1104"/>
    <w:rsid w:val="00AE56F5"/>
    <w:rsid w:val="00AF0126"/>
    <w:rsid w:val="00AF39F4"/>
    <w:rsid w:val="00B00F2E"/>
    <w:rsid w:val="00B30AC5"/>
    <w:rsid w:val="00B33ABD"/>
    <w:rsid w:val="00B405D9"/>
    <w:rsid w:val="00B464C6"/>
    <w:rsid w:val="00B51FC8"/>
    <w:rsid w:val="00B528B3"/>
    <w:rsid w:val="00B55888"/>
    <w:rsid w:val="00B57F55"/>
    <w:rsid w:val="00B60106"/>
    <w:rsid w:val="00B652F4"/>
    <w:rsid w:val="00B7449B"/>
    <w:rsid w:val="00B76B71"/>
    <w:rsid w:val="00B819A1"/>
    <w:rsid w:val="00B83D66"/>
    <w:rsid w:val="00B92B97"/>
    <w:rsid w:val="00B97E0A"/>
    <w:rsid w:val="00BA78DD"/>
    <w:rsid w:val="00BB1E41"/>
    <w:rsid w:val="00BC0400"/>
    <w:rsid w:val="00BD4E6D"/>
    <w:rsid w:val="00BD5414"/>
    <w:rsid w:val="00BE13D2"/>
    <w:rsid w:val="00BE3A17"/>
    <w:rsid w:val="00BE4226"/>
    <w:rsid w:val="00BE4A58"/>
    <w:rsid w:val="00BF5598"/>
    <w:rsid w:val="00BF578D"/>
    <w:rsid w:val="00BF691E"/>
    <w:rsid w:val="00BF6FE8"/>
    <w:rsid w:val="00C036A6"/>
    <w:rsid w:val="00C309B2"/>
    <w:rsid w:val="00C34D97"/>
    <w:rsid w:val="00C353A9"/>
    <w:rsid w:val="00C36282"/>
    <w:rsid w:val="00C36F14"/>
    <w:rsid w:val="00C428AB"/>
    <w:rsid w:val="00C50FDE"/>
    <w:rsid w:val="00C53CFB"/>
    <w:rsid w:val="00C56A74"/>
    <w:rsid w:val="00C570C8"/>
    <w:rsid w:val="00C71F85"/>
    <w:rsid w:val="00C767C9"/>
    <w:rsid w:val="00C80698"/>
    <w:rsid w:val="00C8499D"/>
    <w:rsid w:val="00C869BB"/>
    <w:rsid w:val="00CA2848"/>
    <w:rsid w:val="00CA6D81"/>
    <w:rsid w:val="00CB0C9D"/>
    <w:rsid w:val="00CB20C6"/>
    <w:rsid w:val="00CB6EC4"/>
    <w:rsid w:val="00CB7422"/>
    <w:rsid w:val="00CC08A3"/>
    <w:rsid w:val="00CC1CF7"/>
    <w:rsid w:val="00CC4161"/>
    <w:rsid w:val="00CC5DB4"/>
    <w:rsid w:val="00CC610F"/>
    <w:rsid w:val="00CE47C3"/>
    <w:rsid w:val="00CF596D"/>
    <w:rsid w:val="00D01762"/>
    <w:rsid w:val="00D02D5E"/>
    <w:rsid w:val="00D02D93"/>
    <w:rsid w:val="00D07F0E"/>
    <w:rsid w:val="00D10A8F"/>
    <w:rsid w:val="00D26A31"/>
    <w:rsid w:val="00D41A44"/>
    <w:rsid w:val="00D4319A"/>
    <w:rsid w:val="00D47E07"/>
    <w:rsid w:val="00D500F2"/>
    <w:rsid w:val="00D60A68"/>
    <w:rsid w:val="00D61841"/>
    <w:rsid w:val="00D632BF"/>
    <w:rsid w:val="00D65DBF"/>
    <w:rsid w:val="00D73119"/>
    <w:rsid w:val="00D773F5"/>
    <w:rsid w:val="00D87B10"/>
    <w:rsid w:val="00D9506D"/>
    <w:rsid w:val="00D9508C"/>
    <w:rsid w:val="00D97E2E"/>
    <w:rsid w:val="00DB2915"/>
    <w:rsid w:val="00DC01B3"/>
    <w:rsid w:val="00DE04C7"/>
    <w:rsid w:val="00DE1FBD"/>
    <w:rsid w:val="00DF00D6"/>
    <w:rsid w:val="00DF133D"/>
    <w:rsid w:val="00DF28FB"/>
    <w:rsid w:val="00E0031D"/>
    <w:rsid w:val="00E10A8B"/>
    <w:rsid w:val="00E13461"/>
    <w:rsid w:val="00E1632A"/>
    <w:rsid w:val="00E23253"/>
    <w:rsid w:val="00E2391F"/>
    <w:rsid w:val="00E35532"/>
    <w:rsid w:val="00E35EE6"/>
    <w:rsid w:val="00E36C6D"/>
    <w:rsid w:val="00E37421"/>
    <w:rsid w:val="00E45ADE"/>
    <w:rsid w:val="00E578BA"/>
    <w:rsid w:val="00E65361"/>
    <w:rsid w:val="00E71E6D"/>
    <w:rsid w:val="00E743A2"/>
    <w:rsid w:val="00E7585D"/>
    <w:rsid w:val="00E840C3"/>
    <w:rsid w:val="00E9048E"/>
    <w:rsid w:val="00E91385"/>
    <w:rsid w:val="00E941AA"/>
    <w:rsid w:val="00EA69CE"/>
    <w:rsid w:val="00EB670A"/>
    <w:rsid w:val="00EB6A12"/>
    <w:rsid w:val="00EB6F6D"/>
    <w:rsid w:val="00EC30C9"/>
    <w:rsid w:val="00EC4C57"/>
    <w:rsid w:val="00ED6E7B"/>
    <w:rsid w:val="00EE7D9E"/>
    <w:rsid w:val="00EF1A8E"/>
    <w:rsid w:val="00F03CB4"/>
    <w:rsid w:val="00F10BDA"/>
    <w:rsid w:val="00F120A5"/>
    <w:rsid w:val="00F27F92"/>
    <w:rsid w:val="00F30748"/>
    <w:rsid w:val="00F37450"/>
    <w:rsid w:val="00F41A94"/>
    <w:rsid w:val="00F43BB7"/>
    <w:rsid w:val="00F453F5"/>
    <w:rsid w:val="00F51615"/>
    <w:rsid w:val="00F5431F"/>
    <w:rsid w:val="00F5439F"/>
    <w:rsid w:val="00F572B9"/>
    <w:rsid w:val="00F612C0"/>
    <w:rsid w:val="00F70CB9"/>
    <w:rsid w:val="00F74247"/>
    <w:rsid w:val="00F74395"/>
    <w:rsid w:val="00F749C7"/>
    <w:rsid w:val="00F74F8B"/>
    <w:rsid w:val="00F82B18"/>
    <w:rsid w:val="00F85D63"/>
    <w:rsid w:val="00F86EC3"/>
    <w:rsid w:val="00F92C92"/>
    <w:rsid w:val="00F93220"/>
    <w:rsid w:val="00F93727"/>
    <w:rsid w:val="00F97D14"/>
    <w:rsid w:val="00FA1406"/>
    <w:rsid w:val="00FA4A83"/>
    <w:rsid w:val="00FB11C4"/>
    <w:rsid w:val="00FB227B"/>
    <w:rsid w:val="00FB2F19"/>
    <w:rsid w:val="00FC67F7"/>
    <w:rsid w:val="00FD1A06"/>
    <w:rsid w:val="00FD2C7E"/>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0CA4"/>
    <w:rPr>
      <w:sz w:val="24"/>
      <w:szCs w:val="24"/>
    </w:rPr>
  </w:style>
  <w:style w:type="paragraph" w:styleId="Heading1">
    <w:name w:val="heading 1"/>
    <w:basedOn w:val="Normal"/>
    <w:next w:val="Normal"/>
    <w:link w:val="Heading1Char"/>
    <w:uiPriority w:val="99"/>
    <w:qFormat/>
    <w:rsid w:val="004052A2"/>
    <w:pPr>
      <w:keepNext/>
      <w:spacing w:before="240" w:after="60" w:line="260" w:lineRule="exact"/>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line="260" w:lineRule="exact"/>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line="260" w:lineRule="exact"/>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line="260" w:lineRule="exact"/>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line="260" w:lineRule="exact"/>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line="260" w:lineRule="exact"/>
      <w:outlineLvl w:val="5"/>
    </w:pPr>
    <w:rPr>
      <w:rFonts w:ascii="Arial" w:hAnsi="Arial" w:cs="Arial"/>
      <w:b/>
      <w:bCs/>
      <w:kern w:val="22"/>
      <w:sz w:val="22"/>
      <w:szCs w:val="22"/>
    </w:rPr>
  </w:style>
  <w:style w:type="paragraph" w:styleId="Heading7">
    <w:name w:val="heading 7"/>
    <w:basedOn w:val="Normal"/>
    <w:next w:val="Normal"/>
    <w:link w:val="Heading7Char"/>
    <w:uiPriority w:val="99"/>
    <w:qFormat/>
    <w:rsid w:val="004052A2"/>
    <w:pPr>
      <w:spacing w:before="240" w:after="60" w:line="260" w:lineRule="exact"/>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line="260" w:lineRule="exact"/>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line="260" w:lineRule="exact"/>
      <w:outlineLvl w:val="8"/>
    </w:pPr>
    <w:rPr>
      <w:rFonts w:ascii="Arial" w:hAnsi="Arial" w:cs="Arial"/>
      <w:kern w:val="2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pPr>
      <w:spacing w:after="160" w:line="260" w:lineRule="exact"/>
    </w:pPr>
    <w:rPr>
      <w:rFonts w:ascii="Arial" w:hAnsi="Arial" w:cs="Arial"/>
      <w:kern w:val="22"/>
      <w:sz w:val="22"/>
      <w:szCs w:val="22"/>
    </w:rPr>
  </w:style>
  <w:style w:type="paragraph" w:customStyle="1" w:styleId="local1">
    <w:name w:val="local:1"/>
    <w:basedOn w:val="Normal"/>
    <w:uiPriority w:val="99"/>
    <w:rsid w:val="004052A2"/>
    <w:pPr>
      <w:spacing w:after="160" w:line="260" w:lineRule="exact"/>
    </w:pPr>
    <w:rPr>
      <w:rFonts w:ascii="Arial" w:hAnsi="Arial" w:cs="Arial"/>
      <w:kern w:val="22"/>
      <w:sz w:val="22"/>
      <w:szCs w:val="22"/>
    </w:rPr>
  </w:style>
  <w:style w:type="paragraph" w:customStyle="1" w:styleId="unique1">
    <w:name w:val="unique:1"/>
    <w:basedOn w:val="Normal"/>
    <w:uiPriority w:val="99"/>
    <w:rsid w:val="004052A2"/>
    <w:pPr>
      <w:spacing w:after="160" w:line="260" w:lineRule="exact"/>
    </w:pPr>
    <w:rPr>
      <w:rFonts w:ascii="Arial" w:hAnsi="Arial" w:cs="Arial"/>
      <w:kern w:val="22"/>
      <w:sz w:val="22"/>
      <w:szCs w:val="22"/>
    </w:rPr>
  </w:style>
  <w:style w:type="paragraph" w:customStyle="1" w:styleId="legal2">
    <w:name w:val="legal:2"/>
    <w:basedOn w:val="Normal"/>
    <w:uiPriority w:val="99"/>
    <w:rsid w:val="004052A2"/>
    <w:pPr>
      <w:spacing w:after="160" w:line="260" w:lineRule="exact"/>
      <w:ind w:left="504"/>
    </w:pPr>
    <w:rPr>
      <w:rFonts w:ascii="Arial" w:hAnsi="Arial" w:cs="Arial"/>
      <w:kern w:val="22"/>
      <w:sz w:val="22"/>
      <w:szCs w:val="22"/>
    </w:rPr>
  </w:style>
  <w:style w:type="paragraph" w:customStyle="1" w:styleId="local2">
    <w:name w:val="local:2"/>
    <w:basedOn w:val="Normal"/>
    <w:uiPriority w:val="99"/>
    <w:rsid w:val="004052A2"/>
    <w:pPr>
      <w:spacing w:after="160" w:line="260" w:lineRule="exact"/>
      <w:ind w:left="504"/>
    </w:pPr>
    <w:rPr>
      <w:rFonts w:ascii="Arial" w:hAnsi="Arial" w:cs="Arial"/>
      <w:kern w:val="22"/>
      <w:sz w:val="22"/>
      <w:szCs w:val="22"/>
    </w:rPr>
  </w:style>
  <w:style w:type="paragraph" w:customStyle="1" w:styleId="unique2">
    <w:name w:val="unique:2"/>
    <w:basedOn w:val="Normal"/>
    <w:uiPriority w:val="99"/>
    <w:rsid w:val="004052A2"/>
    <w:pPr>
      <w:spacing w:after="160" w:line="260" w:lineRule="exact"/>
      <w:ind w:left="504"/>
    </w:pPr>
    <w:rPr>
      <w:rFonts w:ascii="Arial" w:hAnsi="Arial" w:cs="Arial"/>
      <w:kern w:val="22"/>
      <w:sz w:val="22"/>
      <w:szCs w:val="22"/>
    </w:rPr>
  </w:style>
  <w:style w:type="paragraph" w:customStyle="1" w:styleId="legal3">
    <w:name w:val="legal:3"/>
    <w:basedOn w:val="Normal"/>
    <w:uiPriority w:val="99"/>
    <w:rsid w:val="004052A2"/>
    <w:pPr>
      <w:spacing w:after="160" w:line="260" w:lineRule="exact"/>
      <w:ind w:left="1008"/>
    </w:pPr>
    <w:rPr>
      <w:rFonts w:ascii="Arial" w:hAnsi="Arial" w:cs="Arial"/>
      <w:kern w:val="22"/>
      <w:sz w:val="22"/>
      <w:szCs w:val="22"/>
    </w:rPr>
  </w:style>
  <w:style w:type="paragraph" w:customStyle="1" w:styleId="local3">
    <w:name w:val="local:3"/>
    <w:basedOn w:val="Normal"/>
    <w:uiPriority w:val="99"/>
    <w:rsid w:val="004052A2"/>
    <w:pPr>
      <w:spacing w:after="160" w:line="260" w:lineRule="exact"/>
      <w:ind w:left="1008"/>
    </w:pPr>
    <w:rPr>
      <w:rFonts w:ascii="Arial" w:hAnsi="Arial" w:cs="Arial"/>
      <w:kern w:val="22"/>
      <w:sz w:val="22"/>
      <w:szCs w:val="22"/>
    </w:rPr>
  </w:style>
  <w:style w:type="paragraph" w:customStyle="1" w:styleId="unique3">
    <w:name w:val="unique:3"/>
    <w:basedOn w:val="Normal"/>
    <w:uiPriority w:val="99"/>
    <w:rsid w:val="004052A2"/>
    <w:pPr>
      <w:spacing w:after="160" w:line="260" w:lineRule="exact"/>
      <w:ind w:left="1008"/>
    </w:pPr>
    <w:rPr>
      <w:rFonts w:ascii="Arial" w:hAnsi="Arial" w:cs="Arial"/>
      <w:kern w:val="22"/>
      <w:sz w:val="22"/>
      <w:szCs w:val="22"/>
    </w:rPr>
  </w:style>
  <w:style w:type="paragraph" w:customStyle="1" w:styleId="legal4">
    <w:name w:val="legal:4"/>
    <w:basedOn w:val="Normal"/>
    <w:uiPriority w:val="99"/>
    <w:rsid w:val="004052A2"/>
    <w:pPr>
      <w:spacing w:after="160" w:line="260" w:lineRule="exact"/>
      <w:ind w:left="1512"/>
    </w:pPr>
    <w:rPr>
      <w:rFonts w:ascii="Arial" w:hAnsi="Arial" w:cs="Arial"/>
      <w:kern w:val="22"/>
      <w:sz w:val="22"/>
      <w:szCs w:val="22"/>
    </w:rPr>
  </w:style>
  <w:style w:type="paragraph" w:customStyle="1" w:styleId="local4">
    <w:name w:val="local:4"/>
    <w:basedOn w:val="Normal"/>
    <w:uiPriority w:val="99"/>
    <w:rsid w:val="004052A2"/>
    <w:pPr>
      <w:spacing w:after="160" w:line="260" w:lineRule="exact"/>
      <w:ind w:left="1512"/>
    </w:pPr>
    <w:rPr>
      <w:rFonts w:ascii="Arial" w:hAnsi="Arial" w:cs="Arial"/>
      <w:kern w:val="22"/>
      <w:sz w:val="22"/>
      <w:szCs w:val="22"/>
    </w:rPr>
  </w:style>
  <w:style w:type="paragraph" w:customStyle="1" w:styleId="unique4">
    <w:name w:val="unique:4"/>
    <w:basedOn w:val="Normal"/>
    <w:uiPriority w:val="99"/>
    <w:rsid w:val="004052A2"/>
    <w:pPr>
      <w:spacing w:after="160" w:line="260" w:lineRule="exact"/>
      <w:ind w:left="1512"/>
    </w:pPr>
    <w:rPr>
      <w:rFonts w:ascii="Arial" w:hAnsi="Arial" w:cs="Arial"/>
      <w:kern w:val="22"/>
      <w:sz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spacing w:after="160" w:line="260" w:lineRule="exact"/>
    </w:pPr>
    <w:rPr>
      <w:rFonts w:ascii="Arial" w:hAnsi="Arial" w:cs="Arial"/>
      <w:kern w:val="22"/>
      <w:sz w:val="22"/>
      <w:szCs w:val="22"/>
    </w:rPr>
  </w:style>
  <w:style w:type="paragraph" w:customStyle="1" w:styleId="list2">
    <w:name w:val="list:2"/>
    <w:basedOn w:val="Normal"/>
    <w:uiPriority w:val="99"/>
    <w:rsid w:val="004052A2"/>
    <w:pPr>
      <w:numPr>
        <w:ilvl w:val="1"/>
        <w:numId w:val="1"/>
      </w:numPr>
      <w:spacing w:after="160" w:line="260" w:lineRule="exact"/>
    </w:pPr>
    <w:rPr>
      <w:rFonts w:ascii="Arial" w:hAnsi="Arial" w:cs="Arial"/>
      <w:kern w:val="22"/>
      <w:sz w:val="22"/>
      <w:szCs w:val="22"/>
    </w:rPr>
  </w:style>
  <w:style w:type="paragraph" w:customStyle="1" w:styleId="list3">
    <w:name w:val="list:3"/>
    <w:basedOn w:val="Normal"/>
    <w:uiPriority w:val="99"/>
    <w:rsid w:val="004052A2"/>
    <w:pPr>
      <w:numPr>
        <w:ilvl w:val="2"/>
        <w:numId w:val="1"/>
      </w:numPr>
      <w:spacing w:after="160" w:line="260" w:lineRule="exact"/>
    </w:pPr>
    <w:rPr>
      <w:rFonts w:ascii="Arial" w:hAnsi="Arial" w:cs="Arial"/>
      <w:kern w:val="22"/>
      <w:sz w:val="22"/>
      <w:szCs w:val="22"/>
    </w:rPr>
  </w:style>
  <w:style w:type="paragraph" w:customStyle="1" w:styleId="list4">
    <w:name w:val="list:4"/>
    <w:basedOn w:val="Normal"/>
    <w:uiPriority w:val="99"/>
    <w:rsid w:val="004052A2"/>
    <w:pPr>
      <w:numPr>
        <w:ilvl w:val="3"/>
        <w:numId w:val="1"/>
      </w:numPr>
      <w:spacing w:after="160" w:line="260" w:lineRule="exact"/>
    </w:pPr>
    <w:rPr>
      <w:rFonts w:ascii="Arial" w:hAnsi="Arial" w:cs="Arial"/>
      <w:kern w:val="22"/>
      <w:sz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spacing w:after="160" w:line="260" w:lineRule="exact"/>
    </w:pPr>
    <w:rPr>
      <w:rFonts w:ascii="Arial" w:hAnsi="Arial" w:cs="Arial"/>
      <w:kern w:val="22"/>
      <w:sz w:val="22"/>
      <w:szCs w:val="22"/>
    </w:rPr>
  </w:style>
  <w:style w:type="paragraph" w:customStyle="1" w:styleId="bullet2">
    <w:name w:val="bullet:2"/>
    <w:basedOn w:val="Normal"/>
    <w:uiPriority w:val="99"/>
    <w:rsid w:val="004052A2"/>
    <w:pPr>
      <w:numPr>
        <w:ilvl w:val="1"/>
        <w:numId w:val="2"/>
      </w:numPr>
      <w:spacing w:after="160" w:line="260" w:lineRule="exact"/>
    </w:pPr>
    <w:rPr>
      <w:rFonts w:ascii="Arial" w:hAnsi="Arial" w:cs="Arial"/>
      <w:kern w:val="22"/>
      <w:sz w:val="22"/>
      <w:szCs w:val="22"/>
    </w:rPr>
  </w:style>
  <w:style w:type="paragraph" w:customStyle="1" w:styleId="bullet3">
    <w:name w:val="bullet:3"/>
    <w:basedOn w:val="Normal"/>
    <w:uiPriority w:val="99"/>
    <w:rsid w:val="004052A2"/>
    <w:pPr>
      <w:numPr>
        <w:ilvl w:val="2"/>
        <w:numId w:val="2"/>
      </w:numPr>
      <w:spacing w:after="160" w:line="260" w:lineRule="exact"/>
    </w:pPr>
    <w:rPr>
      <w:rFonts w:ascii="Arial" w:hAnsi="Arial" w:cs="Arial"/>
      <w:kern w:val="22"/>
      <w:sz w:val="22"/>
      <w:szCs w:val="22"/>
    </w:rPr>
  </w:style>
  <w:style w:type="paragraph" w:customStyle="1" w:styleId="bullet4">
    <w:name w:val="bullet:4"/>
    <w:basedOn w:val="Normal"/>
    <w:uiPriority w:val="99"/>
    <w:rsid w:val="004052A2"/>
    <w:pPr>
      <w:numPr>
        <w:ilvl w:val="3"/>
        <w:numId w:val="2"/>
      </w:numPr>
      <w:spacing w:after="160" w:line="260" w:lineRule="exact"/>
    </w:pPr>
    <w:rPr>
      <w:rFonts w:ascii="Arial" w:hAnsi="Arial" w:cs="Arial"/>
      <w:kern w:val="22"/>
      <w:sz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spacing w:after="160" w:line="260" w:lineRule="exact"/>
      <w:ind w:left="1008" w:hanging="1008"/>
    </w:pPr>
    <w:rPr>
      <w:rFonts w:ascii="Arial" w:hAnsi="Arial" w:cs="Arial"/>
      <w:kern w:val="22"/>
      <w:sz w:val="22"/>
      <w:szCs w:val="22"/>
    </w:rPr>
  </w:style>
  <w:style w:type="paragraph" w:styleId="Header">
    <w:name w:val="header"/>
    <w:basedOn w:val="Normal"/>
    <w:link w:val="HeaderChar"/>
    <w:uiPriority w:val="99"/>
    <w:rsid w:val="004052A2"/>
    <w:rPr>
      <w:rFonts w:ascii="Arial" w:hAnsi="Arial" w:cs="Arial"/>
      <w:kern w:val="22"/>
      <w:sz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pPr>
      <w:spacing w:after="160" w:line="260" w:lineRule="exact"/>
    </w:pPr>
    <w:rPr>
      <w:rFonts w:ascii="Tahoma" w:hAnsi="Tahoma" w:cs="Tahoma"/>
      <w:kern w:val="22"/>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spacing w:after="160" w:line="260" w:lineRule="exact"/>
      <w:ind w:left="720"/>
      <w:contextualSpacing/>
    </w:pPr>
    <w:rPr>
      <w:rFonts w:ascii="Arial" w:hAnsi="Arial" w:cs="Arial"/>
      <w:kern w:val="22"/>
      <w:sz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rPr>
      <w:rFonts w:ascii="Arial" w:hAnsi="Arial" w:cs="Arial"/>
      <w:kern w:val="22"/>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PolicySection">
    <w:name w:val="Policy Section"/>
    <w:basedOn w:val="Normal"/>
    <w:next w:val="Normal"/>
    <w:qFormat/>
    <w:rsid w:val="00F82B18"/>
    <w:pPr>
      <w:keepNext/>
      <w:spacing w:after="120"/>
      <w:jc w:val="both"/>
    </w:pPr>
    <w:rPr>
      <w:rFonts w:ascii="Arial" w:hAnsi="Arial" w:cs="Arial"/>
      <w:b/>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4608">
      <w:bodyDiv w:val="1"/>
      <w:marLeft w:val="0"/>
      <w:marRight w:val="0"/>
      <w:marTop w:val="0"/>
      <w:marBottom w:val="0"/>
      <w:divBdr>
        <w:top w:val="none" w:sz="0" w:space="0" w:color="auto"/>
        <w:left w:val="none" w:sz="0" w:space="0" w:color="auto"/>
        <w:bottom w:val="none" w:sz="0" w:space="0" w:color="auto"/>
        <w:right w:val="none" w:sz="0" w:space="0" w:color="auto"/>
      </w:divBdr>
    </w:div>
    <w:div w:id="595097822">
      <w:bodyDiv w:val="1"/>
      <w:marLeft w:val="0"/>
      <w:marRight w:val="0"/>
      <w:marTop w:val="0"/>
      <w:marBottom w:val="0"/>
      <w:divBdr>
        <w:top w:val="none" w:sz="0" w:space="0" w:color="auto"/>
        <w:left w:val="none" w:sz="0" w:space="0" w:color="auto"/>
        <w:bottom w:val="none" w:sz="0" w:space="0" w:color="auto"/>
        <w:right w:val="none" w:sz="0" w:space="0" w:color="auto"/>
      </w:divBdr>
    </w:div>
    <w:div w:id="9653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2016-10-16T14:38:00Z</cp:lastPrinted>
  <dcterms:created xsi:type="dcterms:W3CDTF">2023-12-01T22:54:00Z</dcterms:created>
  <dcterms:modified xsi:type="dcterms:W3CDTF">2023-12-01T22:54:00Z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