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3F78" w14:textId="77777777" w:rsidR="001A2CA7" w:rsidRPr="00F75829" w:rsidRDefault="001A2CA7" w:rsidP="00370B32">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F75829">
        <w:rPr>
          <w:rFonts w:ascii="Times New Roman" w:hAnsi="Times New Roman" w:cs="Times New Roman"/>
          <w:smallCaps/>
          <w:color w:val="000000" w:themeColor="text1"/>
          <w:kern w:val="0"/>
          <w:u w:val="single"/>
        </w:rPr>
        <w:t>Dyslexia and Related Disorders</w:t>
      </w:r>
    </w:p>
    <w:p w14:paraId="2A5F7FF9" w14:textId="77777777" w:rsidR="00370B32" w:rsidRPr="00F75829" w:rsidRDefault="00370B32" w:rsidP="001A2CA7">
      <w:pPr>
        <w:jc w:val="both"/>
        <w:rPr>
          <w:rFonts w:ascii="Times New Roman" w:hAnsi="Times New Roman" w:cs="Times New Roman"/>
          <w:bCs/>
          <w:kern w:val="0"/>
          <w:szCs w:val="24"/>
        </w:rPr>
      </w:pPr>
    </w:p>
    <w:p w14:paraId="725CCF35" w14:textId="0FBCBD1A" w:rsidR="001A2CA7" w:rsidRPr="00F75829" w:rsidRDefault="001A2CA7" w:rsidP="001A2CA7">
      <w:p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The Board shall ensure that procedures </w:t>
      </w:r>
      <w:r w:rsidR="009E3F49" w:rsidRPr="00F75829">
        <w:rPr>
          <w:rFonts w:ascii="Times New Roman" w:hAnsi="Times New Roman" w:cs="Times New Roman"/>
          <w:bCs/>
          <w:kern w:val="0"/>
          <w:szCs w:val="24"/>
        </w:rPr>
        <w:t xml:space="preserve">are implemented </w:t>
      </w:r>
      <w:r w:rsidRPr="00F75829">
        <w:rPr>
          <w:rFonts w:ascii="Times New Roman" w:hAnsi="Times New Roman" w:cs="Times New Roman"/>
          <w:bCs/>
          <w:kern w:val="0"/>
          <w:szCs w:val="24"/>
        </w:rPr>
        <w:t>for identifying and providing appropriate</w:t>
      </w:r>
      <w:r w:rsidR="009E3F49" w:rsidRPr="00F75829">
        <w:rPr>
          <w:rFonts w:ascii="Times New Roman" w:hAnsi="Times New Roman" w:cs="Times New Roman"/>
          <w:bCs/>
          <w:kern w:val="0"/>
          <w:szCs w:val="24"/>
        </w:rPr>
        <w:t>, evidence-based</w:t>
      </w:r>
      <w:r w:rsidRPr="00F75829">
        <w:rPr>
          <w:rFonts w:ascii="Times New Roman" w:hAnsi="Times New Roman" w:cs="Times New Roman"/>
          <w:bCs/>
          <w:kern w:val="0"/>
          <w:szCs w:val="24"/>
        </w:rPr>
        <w:t xml:space="preserve"> instructional services to students for dyslexia and related disorders</w:t>
      </w:r>
      <w:r w:rsidRPr="00F75829">
        <w:rPr>
          <w:rFonts w:ascii="Times New Roman" w:hAnsi="Times New Roman" w:cs="Times New Roman"/>
          <w:szCs w:val="24"/>
        </w:rPr>
        <w:t xml:space="preserve">. </w:t>
      </w:r>
      <w:r w:rsidRPr="00F75829">
        <w:rPr>
          <w:rFonts w:ascii="Times New Roman" w:hAnsi="Times New Roman" w:cs="Times New Roman"/>
          <w:bCs/>
          <w:kern w:val="0"/>
          <w:szCs w:val="24"/>
        </w:rPr>
        <w:t xml:space="preserve">These procedures shall be implemented in accordance with the State Board of Education’s </w:t>
      </w:r>
      <w:r w:rsidRPr="00F75829">
        <w:rPr>
          <w:rFonts w:ascii="Times New Roman" w:hAnsi="Times New Roman" w:cs="Times New Roman"/>
          <w:bCs/>
          <w:i/>
          <w:kern w:val="0"/>
          <w:szCs w:val="24"/>
        </w:rPr>
        <w:t>Dyslexia Handbook: Procedures Concerning Dyslexia and Related Disorders</w:t>
      </w:r>
      <w:r w:rsidRPr="00F75829">
        <w:rPr>
          <w:rFonts w:ascii="Times New Roman" w:hAnsi="Times New Roman" w:cs="Times New Roman"/>
          <w:bCs/>
          <w:kern w:val="0"/>
          <w:szCs w:val="24"/>
        </w:rPr>
        <w:t xml:space="preserve"> (</w:t>
      </w:r>
      <w:r w:rsidRPr="00F75829">
        <w:rPr>
          <w:rFonts w:ascii="Times New Roman" w:hAnsi="Times New Roman" w:cs="Times New Roman"/>
          <w:bCs/>
          <w:i/>
          <w:kern w:val="0"/>
          <w:szCs w:val="24"/>
        </w:rPr>
        <w:t>Dyslexia Handbook</w:t>
      </w:r>
      <w:r w:rsidR="004A0512" w:rsidRPr="00F75829">
        <w:rPr>
          <w:rFonts w:ascii="Times New Roman" w:hAnsi="Times New Roman" w:cs="Times New Roman"/>
          <w:bCs/>
          <w:i/>
          <w:kern w:val="0"/>
          <w:szCs w:val="24"/>
        </w:rPr>
        <w:t xml:space="preserve"> 20</w:t>
      </w:r>
      <w:r w:rsidR="00A44B63" w:rsidRPr="00F75829">
        <w:rPr>
          <w:rFonts w:ascii="Times New Roman" w:hAnsi="Times New Roman" w:cs="Times New Roman"/>
          <w:bCs/>
          <w:i/>
          <w:kern w:val="0"/>
          <w:szCs w:val="24"/>
        </w:rPr>
        <w:t>21</w:t>
      </w:r>
      <w:r w:rsidR="004A0512" w:rsidRPr="00F75829">
        <w:rPr>
          <w:rFonts w:ascii="Times New Roman" w:hAnsi="Times New Roman" w:cs="Times New Roman"/>
          <w:bCs/>
          <w:i/>
          <w:kern w:val="0"/>
          <w:szCs w:val="24"/>
        </w:rPr>
        <w:t xml:space="preserve"> Update</w:t>
      </w:r>
      <w:r w:rsidRPr="00F75829">
        <w:rPr>
          <w:rFonts w:ascii="Times New Roman" w:hAnsi="Times New Roman" w:cs="Times New Roman"/>
          <w:bCs/>
          <w:kern w:val="0"/>
          <w:szCs w:val="24"/>
        </w:rPr>
        <w:t xml:space="preserve">). </w:t>
      </w:r>
      <w:r w:rsidR="004A0512" w:rsidRPr="00F75829">
        <w:rPr>
          <w:rFonts w:ascii="Times New Roman" w:hAnsi="Times New Roman" w:cs="Times New Roman"/>
          <w:bCs/>
          <w:i/>
          <w:iCs/>
          <w:kern w:val="0"/>
          <w:szCs w:val="24"/>
        </w:rPr>
        <w:t>19 TAC 74.28</w:t>
      </w:r>
      <w:r w:rsidR="004A0512" w:rsidRPr="00F75829">
        <w:rPr>
          <w:rFonts w:ascii="Times New Roman" w:hAnsi="Times New Roman" w:cs="Times New Roman"/>
          <w:bCs/>
          <w:kern w:val="0"/>
          <w:szCs w:val="24"/>
        </w:rPr>
        <w:t>.</w:t>
      </w:r>
      <w:r w:rsidR="00330B1B" w:rsidRPr="00F75829">
        <w:rPr>
          <w:rFonts w:ascii="Times New Roman" w:hAnsi="Times New Roman" w:cs="Times New Roman"/>
          <w:bCs/>
          <w:kern w:val="0"/>
          <w:szCs w:val="24"/>
        </w:rPr>
        <w:t xml:space="preserve"> </w:t>
      </w:r>
      <w:r w:rsidR="00337487">
        <w:rPr>
          <w:rFonts w:ascii="Times New Roman" w:hAnsi="Times New Roman" w:cs="Times New Roman"/>
          <w:szCs w:val="24"/>
        </w:rPr>
        <w:t>Henry Ford Academy Alameda School for Fine Art + Design Charter School</w:t>
      </w:r>
      <w:r w:rsidR="00330B1B" w:rsidRPr="00F75829">
        <w:rPr>
          <w:rFonts w:ascii="Times New Roman" w:hAnsi="Times New Roman" w:cs="Times New Roman"/>
          <w:szCs w:val="24"/>
        </w:rPr>
        <w:t xml:space="preserve"> shall provide a copy or a link to the electronic version of the </w:t>
      </w:r>
      <w:r w:rsidR="00330B1B" w:rsidRPr="00F75829">
        <w:rPr>
          <w:rFonts w:ascii="Times New Roman" w:hAnsi="Times New Roman" w:cs="Times New Roman"/>
          <w:i/>
          <w:iCs/>
          <w:szCs w:val="24"/>
        </w:rPr>
        <w:t>Dyslexia Handbook</w:t>
      </w:r>
      <w:r w:rsidR="00330B1B" w:rsidRPr="00F75829">
        <w:rPr>
          <w:rFonts w:ascii="Times New Roman" w:hAnsi="Times New Roman" w:cs="Times New Roman"/>
          <w:szCs w:val="24"/>
        </w:rPr>
        <w:t xml:space="preserve"> to parents of children suspected to have dyslexia or a related disorder. </w:t>
      </w:r>
    </w:p>
    <w:p w14:paraId="6D8624C1" w14:textId="77777777" w:rsidR="001A2CA7" w:rsidRPr="00F75829" w:rsidRDefault="001A2CA7" w:rsidP="001A2CA7">
      <w:pPr>
        <w:jc w:val="both"/>
        <w:rPr>
          <w:rFonts w:ascii="Times New Roman" w:hAnsi="Times New Roman" w:cs="Times New Roman"/>
          <w:bCs/>
          <w:kern w:val="0"/>
          <w:szCs w:val="24"/>
        </w:rPr>
      </w:pPr>
    </w:p>
    <w:p w14:paraId="4E3CEDBC" w14:textId="77777777" w:rsidR="001A2CA7" w:rsidRPr="00F75829" w:rsidRDefault="001A2CA7" w:rsidP="00370B32">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F75829">
        <w:rPr>
          <w:rFonts w:ascii="Times New Roman" w:hAnsi="Times New Roman" w:cs="Times New Roman"/>
          <w:smallCaps/>
          <w:color w:val="000000" w:themeColor="text1"/>
          <w:kern w:val="0"/>
          <w:u w:val="single"/>
        </w:rPr>
        <w:t>Identification and Testing</w:t>
      </w:r>
    </w:p>
    <w:p w14:paraId="465B4F89" w14:textId="5CC4020D" w:rsidR="00370B32" w:rsidRPr="00F75829" w:rsidRDefault="00370B32" w:rsidP="001A2CA7">
      <w:pPr>
        <w:jc w:val="both"/>
        <w:rPr>
          <w:rFonts w:ascii="Times New Roman" w:hAnsi="Times New Roman" w:cs="Times New Roman"/>
          <w:bCs/>
          <w:kern w:val="0"/>
          <w:szCs w:val="24"/>
        </w:rPr>
      </w:pPr>
    </w:p>
    <w:p w14:paraId="43AEC291" w14:textId="13A9ED9A" w:rsidR="001A2CA7" w:rsidRPr="00F75829" w:rsidRDefault="009E3F49" w:rsidP="009E3F49">
      <w:p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Students enrolling in </w:t>
      </w:r>
      <w:r w:rsidR="00337487">
        <w:rPr>
          <w:rFonts w:ascii="Times New Roman" w:hAnsi="Times New Roman" w:cs="Times New Roman"/>
          <w:szCs w:val="24"/>
        </w:rPr>
        <w:t>Henry Ford Academy Alameda School for Fine Art + Design Charter School</w:t>
      </w:r>
      <w:r w:rsidRPr="00F75829">
        <w:rPr>
          <w:rFonts w:ascii="Times New Roman" w:hAnsi="Times New Roman" w:cs="Times New Roman"/>
          <w:szCs w:val="24"/>
        </w:rPr>
        <w:t xml:space="preserve"> shall be screened or tested, as appropriate, for dyslexia and related disorders at appropriate times in accordance with a program approved by the State Board of Education. This program includes </w:t>
      </w:r>
      <w:r w:rsidR="00D43CD9" w:rsidRPr="00F75829">
        <w:rPr>
          <w:rFonts w:ascii="Times New Roman" w:hAnsi="Times New Roman" w:cs="Times New Roman"/>
          <w:bCs/>
          <w:kern w:val="0"/>
          <w:szCs w:val="24"/>
        </w:rPr>
        <w:t xml:space="preserve">a screening at the end of each school year for </w:t>
      </w:r>
      <w:r w:rsidRPr="00F75829">
        <w:rPr>
          <w:rFonts w:ascii="Times New Roman" w:hAnsi="Times New Roman" w:cs="Times New Roman"/>
          <w:bCs/>
          <w:kern w:val="0"/>
          <w:szCs w:val="24"/>
        </w:rPr>
        <w:t xml:space="preserve">each student in </w:t>
      </w:r>
      <w:r w:rsidR="00D43CD9" w:rsidRPr="00F75829">
        <w:rPr>
          <w:rFonts w:ascii="Times New Roman" w:hAnsi="Times New Roman" w:cs="Times New Roman"/>
          <w:bCs/>
          <w:kern w:val="0"/>
          <w:szCs w:val="24"/>
        </w:rPr>
        <w:t>kindergarten and</w:t>
      </w:r>
      <w:r w:rsidRPr="00F75829">
        <w:rPr>
          <w:rFonts w:ascii="Times New Roman" w:hAnsi="Times New Roman" w:cs="Times New Roman"/>
          <w:bCs/>
          <w:kern w:val="0"/>
          <w:szCs w:val="24"/>
        </w:rPr>
        <w:t xml:space="preserve"> each student in </w:t>
      </w:r>
      <w:r w:rsidR="00D43CD9" w:rsidRPr="00F75829">
        <w:rPr>
          <w:rFonts w:ascii="Times New Roman" w:hAnsi="Times New Roman" w:cs="Times New Roman"/>
          <w:bCs/>
          <w:kern w:val="0"/>
          <w:szCs w:val="24"/>
        </w:rPr>
        <w:t>first</w:t>
      </w:r>
      <w:r w:rsidRPr="00F75829">
        <w:rPr>
          <w:rFonts w:ascii="Times New Roman" w:hAnsi="Times New Roman" w:cs="Times New Roman"/>
          <w:bCs/>
          <w:kern w:val="0"/>
          <w:szCs w:val="24"/>
        </w:rPr>
        <w:t xml:space="preserve"> </w:t>
      </w:r>
      <w:r w:rsidR="00D43CD9" w:rsidRPr="00F75829">
        <w:rPr>
          <w:rFonts w:ascii="Times New Roman" w:hAnsi="Times New Roman" w:cs="Times New Roman"/>
          <w:bCs/>
          <w:kern w:val="0"/>
          <w:szCs w:val="24"/>
        </w:rPr>
        <w:t xml:space="preserve">grade. </w:t>
      </w:r>
      <w:r w:rsidR="001A2CA7" w:rsidRPr="00F75829">
        <w:rPr>
          <w:rFonts w:ascii="Times New Roman" w:hAnsi="Times New Roman" w:cs="Times New Roman"/>
          <w:bCs/>
          <w:kern w:val="0"/>
          <w:szCs w:val="24"/>
        </w:rPr>
        <w:t xml:space="preserve"> </w:t>
      </w:r>
    </w:p>
    <w:p w14:paraId="48AC7AD7" w14:textId="1BF155DC" w:rsidR="009E3F49" w:rsidRPr="00F75829" w:rsidRDefault="009E3F49" w:rsidP="009E3F49">
      <w:pPr>
        <w:jc w:val="both"/>
        <w:rPr>
          <w:rFonts w:ascii="Times New Roman" w:hAnsi="Times New Roman" w:cs="Times New Roman"/>
          <w:bCs/>
          <w:kern w:val="0"/>
          <w:szCs w:val="24"/>
        </w:rPr>
      </w:pPr>
    </w:p>
    <w:p w14:paraId="1477A4E7" w14:textId="1663A281" w:rsidR="009E3F49" w:rsidRPr="00F75829" w:rsidRDefault="00337487" w:rsidP="009E3F49">
      <w:pPr>
        <w:jc w:val="both"/>
        <w:rPr>
          <w:rFonts w:ascii="Times New Roman" w:hAnsi="Times New Roman" w:cs="Times New Roman"/>
          <w:szCs w:val="24"/>
        </w:rPr>
      </w:pPr>
      <w:r>
        <w:rPr>
          <w:rFonts w:ascii="Times New Roman" w:hAnsi="Times New Roman" w:cs="Times New Roman"/>
          <w:szCs w:val="24"/>
        </w:rPr>
        <w:t>Henry Ford Academy Alameda School for Fine Art + Design Charter School</w:t>
      </w:r>
      <w:r w:rsidR="009E3F49" w:rsidRPr="00F75829">
        <w:rPr>
          <w:rFonts w:ascii="Times New Roman" w:hAnsi="Times New Roman" w:cs="Times New Roman"/>
          <w:szCs w:val="24"/>
        </w:rPr>
        <w:t xml:space="preserve"> must make available a process for early identification, intervention, and support for students at risk for dyslexia and related disorders in accordance with the </w:t>
      </w:r>
      <w:r w:rsidR="009E3F49" w:rsidRPr="00F75829">
        <w:rPr>
          <w:rFonts w:ascii="Times New Roman" w:hAnsi="Times New Roman" w:cs="Times New Roman"/>
          <w:i/>
          <w:iCs/>
          <w:szCs w:val="24"/>
        </w:rPr>
        <w:t>Dyslexia Handbook</w:t>
      </w:r>
      <w:r w:rsidR="009E3F49" w:rsidRPr="00F75829">
        <w:rPr>
          <w:rFonts w:ascii="Times New Roman" w:hAnsi="Times New Roman" w:cs="Times New Roman"/>
          <w:szCs w:val="24"/>
        </w:rPr>
        <w:t xml:space="preserve">. </w:t>
      </w:r>
      <w:r>
        <w:rPr>
          <w:rFonts w:ascii="Times New Roman" w:hAnsi="Times New Roman" w:cs="Times New Roman"/>
          <w:szCs w:val="24"/>
        </w:rPr>
        <w:t>Henry Ford Academy Alameda School for Fine Art + Design Charter School</w:t>
      </w:r>
      <w:r w:rsidR="009E3F49" w:rsidRPr="00F75829">
        <w:rPr>
          <w:rFonts w:ascii="Times New Roman" w:hAnsi="Times New Roman" w:cs="Times New Roman"/>
          <w:szCs w:val="24"/>
        </w:rPr>
        <w:t xml:space="preserve"> may not use early intervention strategies, including multi-tiered systems of support, to delay or deny the provision of a full and individual evaluation to a child suspected of having a specific learning disability, including dyslexia or a related disorder. </w:t>
      </w:r>
    </w:p>
    <w:p w14:paraId="7F7E820A" w14:textId="334FB9FC" w:rsidR="009E3F49" w:rsidRPr="00F75829" w:rsidRDefault="009E3F49" w:rsidP="009E3F49">
      <w:pPr>
        <w:jc w:val="both"/>
        <w:rPr>
          <w:rFonts w:ascii="Times New Roman" w:hAnsi="Times New Roman" w:cs="Times New Roman"/>
          <w:szCs w:val="24"/>
        </w:rPr>
      </w:pPr>
    </w:p>
    <w:p w14:paraId="4302CB34" w14:textId="5D3A574A" w:rsidR="00AE5CD6" w:rsidRPr="00F75829" w:rsidRDefault="009E3F49" w:rsidP="009E3F49">
      <w:pPr>
        <w:jc w:val="both"/>
        <w:rPr>
          <w:rFonts w:ascii="Times New Roman" w:hAnsi="Times New Roman" w:cs="Times New Roman"/>
          <w:szCs w:val="24"/>
        </w:rPr>
      </w:pPr>
      <w:r w:rsidRPr="00F75829">
        <w:rPr>
          <w:rFonts w:ascii="Times New Roman" w:hAnsi="Times New Roman" w:cs="Times New Roman"/>
          <w:szCs w:val="24"/>
        </w:rPr>
        <w:t xml:space="preserve">Screening and further evaluation should only be done by individuals or professionals who are trained to assess students for dyslexia and related disorders. </w:t>
      </w:r>
    </w:p>
    <w:p w14:paraId="6F4664A5" w14:textId="7A90097F" w:rsidR="00330B1B" w:rsidRPr="00F75829" w:rsidRDefault="00330B1B" w:rsidP="009E3F49">
      <w:pPr>
        <w:jc w:val="both"/>
        <w:rPr>
          <w:rFonts w:ascii="Times New Roman" w:hAnsi="Times New Roman" w:cs="Times New Roman"/>
          <w:szCs w:val="24"/>
        </w:rPr>
      </w:pPr>
    </w:p>
    <w:p w14:paraId="543DBDFF" w14:textId="0521C579" w:rsidR="009B3119" w:rsidRPr="00F75829" w:rsidRDefault="00330B1B" w:rsidP="009B3119">
      <w:pPr>
        <w:jc w:val="both"/>
        <w:rPr>
          <w:rFonts w:ascii="Times New Roman" w:hAnsi="Times New Roman" w:cs="Times New Roman"/>
          <w:szCs w:val="24"/>
        </w:rPr>
      </w:pPr>
      <w:r w:rsidRPr="00F75829">
        <w:rPr>
          <w:rFonts w:ascii="Times New Roman" w:hAnsi="Times New Roman" w:cs="Times New Roman"/>
          <w:i/>
          <w:iCs/>
          <w:szCs w:val="24"/>
        </w:rPr>
        <w:t>19 TAC 74.28(d), (j)</w:t>
      </w:r>
      <w:r w:rsidRPr="00F75829">
        <w:rPr>
          <w:rFonts w:ascii="Times New Roman" w:hAnsi="Times New Roman" w:cs="Times New Roman"/>
          <w:szCs w:val="24"/>
        </w:rPr>
        <w:t xml:space="preserve">. </w:t>
      </w:r>
    </w:p>
    <w:p w14:paraId="7BA16442" w14:textId="77777777" w:rsidR="009B3119" w:rsidRPr="00F75829" w:rsidRDefault="009B3119" w:rsidP="009B3119">
      <w:pPr>
        <w:jc w:val="both"/>
        <w:rPr>
          <w:rFonts w:ascii="Times New Roman" w:hAnsi="Times New Roman" w:cs="Times New Roman"/>
          <w:szCs w:val="24"/>
        </w:rPr>
      </w:pPr>
    </w:p>
    <w:p w14:paraId="6A96100B" w14:textId="2A5C5812" w:rsidR="00886B78" w:rsidRPr="00F75829" w:rsidRDefault="00886B78" w:rsidP="009B3119">
      <w:pPr>
        <w:pStyle w:val="PolicySection"/>
        <w:keepNext w:val="0"/>
        <w:numPr>
          <w:ilvl w:val="0"/>
          <w:numId w:val="39"/>
        </w:numPr>
        <w:spacing w:after="0"/>
        <w:outlineLvl w:val="0"/>
        <w:rPr>
          <w:rFonts w:ascii="Times New Roman" w:hAnsi="Times New Roman" w:cs="Times New Roman"/>
          <w:i/>
          <w:kern w:val="0"/>
        </w:rPr>
      </w:pPr>
      <w:r w:rsidRPr="00F75829">
        <w:rPr>
          <w:rFonts w:ascii="Times New Roman" w:hAnsi="Times New Roman" w:cs="Times New Roman"/>
          <w:i/>
          <w:kern w:val="0"/>
        </w:rPr>
        <w:t>IDEA Referral</w:t>
      </w:r>
    </w:p>
    <w:p w14:paraId="0CCA709C" w14:textId="77777777" w:rsidR="00886B78" w:rsidRPr="00F75829" w:rsidRDefault="00886B78" w:rsidP="00886B78">
      <w:pPr>
        <w:pStyle w:val="BodyJustified"/>
        <w:spacing w:after="0"/>
        <w:rPr>
          <w:rFonts w:ascii="Times New Roman" w:hAnsi="Times New Roman" w:cs="Times New Roman"/>
        </w:rPr>
      </w:pPr>
    </w:p>
    <w:p w14:paraId="00426896" w14:textId="31AE5EC1" w:rsidR="00886B78" w:rsidRPr="00F75829" w:rsidRDefault="00886B78" w:rsidP="00886B78">
      <w:pPr>
        <w:pStyle w:val="BodyJustified"/>
        <w:rPr>
          <w:rFonts w:ascii="Times New Roman" w:hAnsi="Times New Roman" w:cs="Times New Roman"/>
        </w:rPr>
      </w:pPr>
      <w:r w:rsidRPr="00F75829">
        <w:rPr>
          <w:rFonts w:ascii="Times New Roman" w:hAnsi="Times New Roman" w:cs="Times New Roman"/>
        </w:rPr>
        <w:t xml:space="preserve">If the team suspects that the student has dyslexia, a related disorder, or another disability included within the </w:t>
      </w:r>
      <w:r w:rsidRPr="00F75829">
        <w:rPr>
          <w:rFonts w:ascii="Times New Roman" w:hAnsi="Times New Roman" w:cs="Times New Roman"/>
          <w:bCs/>
          <w:kern w:val="0"/>
        </w:rPr>
        <w:t>Individuals with Disabilities Education Act (“IDEA”)</w:t>
      </w:r>
      <w:r w:rsidRPr="00F75829">
        <w:rPr>
          <w:rFonts w:ascii="Times New Roman" w:hAnsi="Times New Roman" w:cs="Times New Roman"/>
        </w:rPr>
        <w:t>, the team must refer the student for a full individual and initial evaluation (FIIE).</w:t>
      </w:r>
    </w:p>
    <w:p w14:paraId="518482A4" w14:textId="4AEDE54A" w:rsidR="00886B78" w:rsidRPr="00F75829" w:rsidRDefault="00886B78" w:rsidP="00886B78">
      <w:pPr>
        <w:pStyle w:val="BodyJustified"/>
        <w:rPr>
          <w:rFonts w:ascii="Times New Roman" w:hAnsi="Times New Roman" w:cs="Times New Roman"/>
        </w:rPr>
      </w:pPr>
      <w:r w:rsidRPr="00F75829">
        <w:rPr>
          <w:rFonts w:ascii="Times New Roman" w:hAnsi="Times New Roman" w:cs="Times New Roman"/>
          <w:bCs/>
          <w:i/>
          <w:kern w:val="0"/>
        </w:rPr>
        <w:t>Dyslexia Handbook: Procedures Concerning Dyslexia and Related Disorders</w:t>
      </w:r>
      <w:r w:rsidRPr="00F75829">
        <w:rPr>
          <w:rFonts w:ascii="Times New Roman" w:hAnsi="Times New Roman" w:cs="Times New Roman"/>
          <w:bCs/>
          <w:kern w:val="0"/>
        </w:rPr>
        <w:t xml:space="preserve"> (</w:t>
      </w:r>
      <w:r w:rsidRPr="00F75829">
        <w:rPr>
          <w:rFonts w:ascii="Times New Roman" w:hAnsi="Times New Roman" w:cs="Times New Roman"/>
          <w:bCs/>
          <w:i/>
          <w:kern w:val="0"/>
        </w:rPr>
        <w:t>Dyslexia Handbook 2021 Update</w:t>
      </w:r>
      <w:r w:rsidRPr="00F75829">
        <w:rPr>
          <w:rFonts w:ascii="Times New Roman" w:hAnsi="Times New Roman" w:cs="Times New Roman"/>
          <w:bCs/>
          <w:kern w:val="0"/>
        </w:rPr>
        <w:t>).</w:t>
      </w:r>
    </w:p>
    <w:p w14:paraId="15861372" w14:textId="280BDFD1" w:rsidR="009B3119" w:rsidRPr="00F75829" w:rsidRDefault="009B3119" w:rsidP="009B3119">
      <w:pPr>
        <w:pStyle w:val="PolicySection"/>
        <w:keepNext w:val="0"/>
        <w:numPr>
          <w:ilvl w:val="0"/>
          <w:numId w:val="39"/>
        </w:numPr>
        <w:spacing w:after="0"/>
        <w:outlineLvl w:val="0"/>
        <w:rPr>
          <w:rFonts w:ascii="Times New Roman" w:hAnsi="Times New Roman" w:cs="Times New Roman"/>
          <w:i/>
          <w:kern w:val="0"/>
        </w:rPr>
      </w:pPr>
      <w:r w:rsidRPr="00F75829">
        <w:rPr>
          <w:rFonts w:ascii="Times New Roman" w:hAnsi="Times New Roman" w:cs="Times New Roman"/>
          <w:i/>
          <w:kern w:val="0"/>
        </w:rPr>
        <w:t>IDEA Notice</w:t>
      </w:r>
    </w:p>
    <w:p w14:paraId="53A4CB63" w14:textId="77777777" w:rsidR="009B3119" w:rsidRPr="00F75829" w:rsidRDefault="009B3119" w:rsidP="009B3119">
      <w:pPr>
        <w:jc w:val="both"/>
        <w:rPr>
          <w:rFonts w:ascii="Times New Roman" w:hAnsi="Times New Roman" w:cs="Times New Roman"/>
          <w:bCs/>
          <w:kern w:val="0"/>
          <w:szCs w:val="24"/>
        </w:rPr>
      </w:pPr>
    </w:p>
    <w:p w14:paraId="4D140EBC" w14:textId="71E8DDC4" w:rsidR="009B3119" w:rsidRPr="00F75829" w:rsidRDefault="009B3119" w:rsidP="009B3119">
      <w:pPr>
        <w:jc w:val="both"/>
        <w:rPr>
          <w:rFonts w:ascii="Times New Roman" w:hAnsi="Times New Roman" w:cs="Times New Roman"/>
          <w:szCs w:val="24"/>
        </w:rPr>
      </w:pPr>
      <w:r w:rsidRPr="00F75829">
        <w:rPr>
          <w:rFonts w:ascii="Times New Roman" w:hAnsi="Times New Roman" w:cs="Times New Roman"/>
          <w:bCs/>
          <w:kern w:val="0"/>
          <w:szCs w:val="24"/>
        </w:rPr>
        <w:t>Before a full individual and initial evaluation is conducted to determine whether a student has a disability under the</w:t>
      </w:r>
      <w:r w:rsidR="00886B78" w:rsidRPr="00F75829">
        <w:rPr>
          <w:rFonts w:ascii="Times New Roman" w:hAnsi="Times New Roman" w:cs="Times New Roman"/>
          <w:bCs/>
          <w:kern w:val="0"/>
          <w:szCs w:val="24"/>
        </w:rPr>
        <w:t xml:space="preserve"> IDEA</w:t>
      </w:r>
      <w:r w:rsidRPr="00F75829">
        <w:rPr>
          <w:rFonts w:ascii="Times New Roman" w:hAnsi="Times New Roman" w:cs="Times New Roman"/>
          <w:bCs/>
          <w:kern w:val="0"/>
          <w:szCs w:val="24"/>
        </w:rPr>
        <w:t xml:space="preserve">, </w:t>
      </w:r>
      <w:r w:rsidR="00337487">
        <w:rPr>
          <w:rFonts w:ascii="Times New Roman" w:hAnsi="Times New Roman" w:cs="Times New Roman"/>
          <w:szCs w:val="24"/>
        </w:rPr>
        <w:t xml:space="preserve">Henry Ford Academy Alameda School for Fine Art + Design Charter </w:t>
      </w:r>
      <w:r w:rsidR="00337487">
        <w:rPr>
          <w:rFonts w:ascii="Times New Roman" w:hAnsi="Times New Roman" w:cs="Times New Roman"/>
          <w:szCs w:val="24"/>
        </w:rPr>
        <w:lastRenderedPageBreak/>
        <w:t>School</w:t>
      </w:r>
      <w:r w:rsidRPr="00F75829">
        <w:rPr>
          <w:rFonts w:ascii="Times New Roman" w:hAnsi="Times New Roman" w:cs="Times New Roman"/>
          <w:szCs w:val="24"/>
        </w:rPr>
        <w:t xml:space="preserve"> must notify the student’s parent of its proposal to conduct an evaluation consistent with 34 CFR 300.503, provide all the information required in the above notice, and provide an opportunity for written consent for the evaluation. </w:t>
      </w:r>
      <w:r w:rsidR="00337487">
        <w:rPr>
          <w:rFonts w:ascii="Times New Roman" w:hAnsi="Times New Roman" w:cs="Times New Roman"/>
          <w:szCs w:val="24"/>
        </w:rPr>
        <w:t>Henry Ford Academy Alameda School for Fine Art + Design Charter School</w:t>
      </w:r>
      <w:r w:rsidRPr="00F75829">
        <w:rPr>
          <w:rFonts w:ascii="Times New Roman" w:hAnsi="Times New Roman" w:cs="Times New Roman"/>
          <w:szCs w:val="24"/>
        </w:rPr>
        <w:t xml:space="preserve"> must also provide a copy of the IDEA</w:t>
      </w:r>
      <w:r w:rsidR="00A479E2" w:rsidRPr="00F75829">
        <w:rPr>
          <w:rFonts w:ascii="Times New Roman" w:hAnsi="Times New Roman" w:cs="Times New Roman"/>
          <w:szCs w:val="24"/>
        </w:rPr>
        <w:t>’s</w:t>
      </w:r>
      <w:r w:rsidRPr="00F75829">
        <w:rPr>
          <w:rFonts w:ascii="Times New Roman" w:hAnsi="Times New Roman" w:cs="Times New Roman"/>
          <w:szCs w:val="24"/>
        </w:rPr>
        <w:t xml:space="preserve"> procedural safeguards</w:t>
      </w:r>
      <w:r w:rsidR="00A479E2" w:rsidRPr="00F75829">
        <w:rPr>
          <w:rFonts w:ascii="Times New Roman" w:hAnsi="Times New Roman" w:cs="Times New Roman"/>
          <w:szCs w:val="24"/>
        </w:rPr>
        <w:t>.</w:t>
      </w:r>
      <w:r w:rsidRPr="00F75829">
        <w:rPr>
          <w:rFonts w:ascii="Times New Roman" w:hAnsi="Times New Roman" w:cs="Times New Roman"/>
          <w:szCs w:val="24"/>
        </w:rPr>
        <w:t xml:space="preserve"> </w:t>
      </w:r>
      <w:r w:rsidR="00A479E2" w:rsidRPr="00F75829">
        <w:rPr>
          <w:rFonts w:ascii="Times New Roman" w:hAnsi="Times New Roman" w:cs="Times New Roman"/>
          <w:szCs w:val="24"/>
        </w:rPr>
        <w:t>N</w:t>
      </w:r>
      <w:r w:rsidRPr="00F75829">
        <w:rPr>
          <w:rFonts w:ascii="Times New Roman" w:hAnsi="Times New Roman" w:cs="Times New Roman"/>
          <w:szCs w:val="24"/>
        </w:rPr>
        <w:t xml:space="preserve">otice required under 34 CFR 300.504 and a copy of Section 504 information required under Education Code 26.0081. </w:t>
      </w:r>
    </w:p>
    <w:p w14:paraId="1A35BDD6" w14:textId="77777777" w:rsidR="009B3119" w:rsidRPr="00F75829" w:rsidRDefault="009B3119" w:rsidP="009B3119">
      <w:pPr>
        <w:jc w:val="both"/>
        <w:rPr>
          <w:rFonts w:ascii="Times New Roman" w:hAnsi="Times New Roman" w:cs="Times New Roman"/>
          <w:szCs w:val="24"/>
        </w:rPr>
      </w:pPr>
    </w:p>
    <w:p w14:paraId="127D7B86" w14:textId="0092DF86" w:rsidR="00330B1B" w:rsidRPr="00F75829" w:rsidRDefault="00330B1B" w:rsidP="00330B1B">
      <w:pPr>
        <w:pStyle w:val="PolicySection"/>
        <w:keepNext w:val="0"/>
        <w:numPr>
          <w:ilvl w:val="0"/>
          <w:numId w:val="39"/>
        </w:numPr>
        <w:spacing w:after="0"/>
        <w:outlineLvl w:val="0"/>
        <w:rPr>
          <w:rFonts w:ascii="Times New Roman" w:hAnsi="Times New Roman" w:cs="Times New Roman"/>
          <w:i/>
          <w:kern w:val="0"/>
        </w:rPr>
      </w:pPr>
      <w:r w:rsidRPr="00F75829">
        <w:rPr>
          <w:rFonts w:ascii="Times New Roman" w:hAnsi="Times New Roman" w:cs="Times New Roman"/>
          <w:i/>
          <w:kern w:val="0"/>
        </w:rPr>
        <w:t>Parent Notification</w:t>
      </w:r>
      <w:r w:rsidR="00AE5CD6" w:rsidRPr="00F75829">
        <w:rPr>
          <w:rFonts w:ascii="Times New Roman" w:hAnsi="Times New Roman" w:cs="Times New Roman"/>
          <w:i/>
          <w:kern w:val="0"/>
        </w:rPr>
        <w:t xml:space="preserve"> and Consent</w:t>
      </w:r>
      <w:r w:rsidR="00A479E2" w:rsidRPr="00F75829">
        <w:rPr>
          <w:rFonts w:ascii="Times New Roman" w:hAnsi="Times New Roman" w:cs="Times New Roman"/>
          <w:i/>
          <w:kern w:val="0"/>
        </w:rPr>
        <w:t xml:space="preserve"> for FIIE</w:t>
      </w:r>
      <w:r w:rsidR="00AE5CD6" w:rsidRPr="00F75829">
        <w:rPr>
          <w:rFonts w:ascii="Times New Roman" w:hAnsi="Times New Roman" w:cs="Times New Roman"/>
          <w:i/>
          <w:kern w:val="0"/>
        </w:rPr>
        <w:t xml:space="preserve"> </w:t>
      </w:r>
    </w:p>
    <w:p w14:paraId="725EB815" w14:textId="107E70C7" w:rsidR="00330B1B" w:rsidRPr="00F75829" w:rsidRDefault="00330B1B" w:rsidP="009E3F49">
      <w:pPr>
        <w:jc w:val="both"/>
        <w:rPr>
          <w:rFonts w:ascii="Times New Roman" w:hAnsi="Times New Roman" w:cs="Times New Roman"/>
          <w:bCs/>
          <w:kern w:val="0"/>
          <w:szCs w:val="24"/>
        </w:rPr>
      </w:pPr>
    </w:p>
    <w:p w14:paraId="5DB94068" w14:textId="0237887E" w:rsidR="00330B1B" w:rsidRPr="00F75829" w:rsidRDefault="00330B1B" w:rsidP="009E3F49">
      <w:pPr>
        <w:jc w:val="both"/>
        <w:rPr>
          <w:rFonts w:ascii="Times New Roman" w:hAnsi="Times New Roman" w:cs="Times New Roman"/>
          <w:szCs w:val="24"/>
        </w:rPr>
      </w:pPr>
      <w:r w:rsidRPr="00F75829">
        <w:rPr>
          <w:rFonts w:ascii="Times New Roman" w:hAnsi="Times New Roman" w:cs="Times New Roman"/>
          <w:bCs/>
          <w:kern w:val="0"/>
          <w:szCs w:val="24"/>
        </w:rPr>
        <w:t xml:space="preserve">At least five school days before any identification or evaluation procedure is used with an individual service, </w:t>
      </w:r>
      <w:r w:rsidR="00337487">
        <w:rPr>
          <w:rFonts w:ascii="Times New Roman" w:hAnsi="Times New Roman" w:cs="Times New Roman"/>
          <w:szCs w:val="24"/>
        </w:rPr>
        <w:t>Henry Ford Academy Alameda School for Fine Art + Design Charter School</w:t>
      </w:r>
      <w:r w:rsidRPr="00F75829">
        <w:rPr>
          <w:rFonts w:ascii="Times New Roman" w:hAnsi="Times New Roman" w:cs="Times New Roman"/>
          <w:szCs w:val="24"/>
        </w:rPr>
        <w:t xml:space="preserve"> must provide written notification of the proposed identification or evaluation to the student’s parent. The notice must be in English, or to the extent practicable, the individual’s native language. The notice must include: </w:t>
      </w:r>
    </w:p>
    <w:p w14:paraId="418848CB" w14:textId="245D754E" w:rsidR="00330B1B" w:rsidRPr="00F75829" w:rsidRDefault="00330B1B" w:rsidP="009E3F49">
      <w:pPr>
        <w:jc w:val="both"/>
        <w:rPr>
          <w:rFonts w:ascii="Times New Roman" w:hAnsi="Times New Roman" w:cs="Times New Roman"/>
          <w:szCs w:val="24"/>
        </w:rPr>
      </w:pPr>
    </w:p>
    <w:p w14:paraId="3069F7D8" w14:textId="398377AB" w:rsidR="00330B1B" w:rsidRPr="00F75829" w:rsidRDefault="00330B1B" w:rsidP="00DF72B2">
      <w:pPr>
        <w:pStyle w:val="ListParagraph"/>
        <w:numPr>
          <w:ilvl w:val="0"/>
          <w:numId w:val="41"/>
        </w:num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A reasonable description of the evaluation procedure to be used with the individual </w:t>
      </w:r>
      <w:proofErr w:type="gramStart"/>
      <w:r w:rsidRPr="00F75829">
        <w:rPr>
          <w:rFonts w:ascii="Times New Roman" w:hAnsi="Times New Roman" w:cs="Times New Roman"/>
          <w:bCs/>
          <w:kern w:val="0"/>
          <w:szCs w:val="24"/>
        </w:rPr>
        <w:t>student;</w:t>
      </w:r>
      <w:proofErr w:type="gramEnd"/>
      <w:r w:rsidRPr="00F75829">
        <w:rPr>
          <w:rFonts w:ascii="Times New Roman" w:hAnsi="Times New Roman" w:cs="Times New Roman"/>
          <w:bCs/>
          <w:kern w:val="0"/>
          <w:szCs w:val="24"/>
        </w:rPr>
        <w:t xml:space="preserve"> </w:t>
      </w:r>
    </w:p>
    <w:p w14:paraId="03929D70" w14:textId="071E9C5C" w:rsidR="00330B1B" w:rsidRPr="00F75829" w:rsidRDefault="00330B1B" w:rsidP="00DF72B2">
      <w:pPr>
        <w:pStyle w:val="ListParagraph"/>
        <w:numPr>
          <w:ilvl w:val="0"/>
          <w:numId w:val="41"/>
        </w:num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Information related to any instructional intervention or strategy used to assist the student prior to </w:t>
      </w:r>
      <w:proofErr w:type="gramStart"/>
      <w:r w:rsidRPr="00F75829">
        <w:rPr>
          <w:rFonts w:ascii="Times New Roman" w:hAnsi="Times New Roman" w:cs="Times New Roman"/>
          <w:bCs/>
          <w:kern w:val="0"/>
          <w:szCs w:val="24"/>
        </w:rPr>
        <w:t>evaluation;</w:t>
      </w:r>
      <w:proofErr w:type="gramEnd"/>
      <w:r w:rsidRPr="00F75829">
        <w:rPr>
          <w:rFonts w:ascii="Times New Roman" w:hAnsi="Times New Roman" w:cs="Times New Roman"/>
          <w:bCs/>
          <w:kern w:val="0"/>
          <w:szCs w:val="24"/>
        </w:rPr>
        <w:t xml:space="preserve"> </w:t>
      </w:r>
    </w:p>
    <w:p w14:paraId="3C612DB2" w14:textId="03EAECEA" w:rsidR="00330B1B" w:rsidRPr="00F75829" w:rsidRDefault="00330B1B" w:rsidP="00DF72B2">
      <w:pPr>
        <w:pStyle w:val="ListParagraph"/>
        <w:numPr>
          <w:ilvl w:val="0"/>
          <w:numId w:val="41"/>
        </w:num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An estimated timeframe within which the evaluation will be completed; and </w:t>
      </w:r>
    </w:p>
    <w:p w14:paraId="5429AF4E" w14:textId="0802842B" w:rsidR="00330B1B" w:rsidRPr="00F75829" w:rsidRDefault="00330B1B" w:rsidP="009E3F49">
      <w:pPr>
        <w:pStyle w:val="ListParagraph"/>
        <w:numPr>
          <w:ilvl w:val="0"/>
          <w:numId w:val="41"/>
        </w:num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Specific contact information for the campus </w:t>
      </w:r>
      <w:proofErr w:type="gramStart"/>
      <w:r w:rsidRPr="00F75829">
        <w:rPr>
          <w:rFonts w:ascii="Times New Roman" w:hAnsi="Times New Roman" w:cs="Times New Roman"/>
          <w:bCs/>
          <w:kern w:val="0"/>
          <w:szCs w:val="24"/>
        </w:rPr>
        <w:t>point</w:t>
      </w:r>
      <w:proofErr w:type="gramEnd"/>
      <w:r w:rsidRPr="00F75829">
        <w:rPr>
          <w:rFonts w:ascii="Times New Roman" w:hAnsi="Times New Roman" w:cs="Times New Roman"/>
          <w:bCs/>
          <w:kern w:val="0"/>
          <w:szCs w:val="24"/>
        </w:rPr>
        <w:t xml:space="preserve"> of contact, relevant parent training and information projects, and any other appropriate parent resources. </w:t>
      </w:r>
    </w:p>
    <w:p w14:paraId="5E785B11" w14:textId="1D95D56C" w:rsidR="00330B1B" w:rsidRPr="00F75829" w:rsidRDefault="00330B1B" w:rsidP="009E3F49">
      <w:pPr>
        <w:jc w:val="both"/>
        <w:rPr>
          <w:rFonts w:ascii="Times New Roman" w:hAnsi="Times New Roman" w:cs="Times New Roman"/>
          <w:bCs/>
          <w:kern w:val="0"/>
          <w:szCs w:val="24"/>
        </w:rPr>
      </w:pPr>
    </w:p>
    <w:p w14:paraId="18295D7D" w14:textId="4A52DC73" w:rsidR="00A479E2" w:rsidRPr="00F75829" w:rsidRDefault="00A479E2" w:rsidP="009E3F49">
      <w:pPr>
        <w:jc w:val="both"/>
        <w:rPr>
          <w:rFonts w:ascii="Times New Roman" w:hAnsi="Times New Roman" w:cs="Times New Roman"/>
          <w:bCs/>
          <w:i/>
          <w:iCs/>
          <w:kern w:val="0"/>
          <w:szCs w:val="24"/>
        </w:rPr>
      </w:pPr>
      <w:r w:rsidRPr="00F75829">
        <w:rPr>
          <w:rFonts w:ascii="Times New Roman" w:hAnsi="Times New Roman" w:cs="Times New Roman"/>
          <w:bCs/>
          <w:i/>
          <w:iCs/>
          <w:kern w:val="0"/>
          <w:szCs w:val="24"/>
        </w:rPr>
        <w:t>19 TAC 74.28(f)</w:t>
      </w:r>
    </w:p>
    <w:p w14:paraId="1F9FA392" w14:textId="77777777" w:rsidR="00A479E2" w:rsidRPr="00F75829" w:rsidRDefault="00A479E2" w:rsidP="009E3F49">
      <w:pPr>
        <w:jc w:val="both"/>
        <w:rPr>
          <w:rFonts w:ascii="Times New Roman" w:hAnsi="Times New Roman" w:cs="Times New Roman"/>
          <w:bCs/>
          <w:i/>
          <w:iCs/>
          <w:kern w:val="0"/>
          <w:szCs w:val="24"/>
        </w:rPr>
      </w:pPr>
    </w:p>
    <w:p w14:paraId="25EB7295" w14:textId="366DF6CD" w:rsidR="00330B1B" w:rsidRPr="00F75829" w:rsidRDefault="00330B1B" w:rsidP="00330B1B">
      <w:pPr>
        <w:pStyle w:val="PolicySection"/>
        <w:keepNext w:val="0"/>
        <w:numPr>
          <w:ilvl w:val="0"/>
          <w:numId w:val="39"/>
        </w:numPr>
        <w:spacing w:after="0"/>
        <w:outlineLvl w:val="0"/>
        <w:rPr>
          <w:rFonts w:ascii="Times New Roman" w:hAnsi="Times New Roman" w:cs="Times New Roman"/>
          <w:i/>
          <w:kern w:val="0"/>
        </w:rPr>
      </w:pPr>
      <w:r w:rsidRPr="00F75829">
        <w:rPr>
          <w:rFonts w:ascii="Times New Roman" w:hAnsi="Times New Roman" w:cs="Times New Roman"/>
          <w:i/>
          <w:kern w:val="0"/>
        </w:rPr>
        <w:t>Options and Services</w:t>
      </w:r>
    </w:p>
    <w:p w14:paraId="33A1DD6E" w14:textId="63B89F53" w:rsidR="00330B1B" w:rsidRPr="00F75829" w:rsidRDefault="00330B1B" w:rsidP="009E3F49">
      <w:pPr>
        <w:jc w:val="both"/>
        <w:rPr>
          <w:rFonts w:ascii="Times New Roman" w:hAnsi="Times New Roman" w:cs="Times New Roman"/>
          <w:bCs/>
          <w:kern w:val="0"/>
          <w:szCs w:val="24"/>
        </w:rPr>
      </w:pPr>
    </w:p>
    <w:p w14:paraId="3CC50F3D" w14:textId="09FB6F5A" w:rsidR="00330B1B" w:rsidRPr="00F75829" w:rsidRDefault="00330B1B" w:rsidP="009E3F49">
      <w:p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Parents of a student with dyslexia or a related disorder must be informed of all services and options available to the student, including general education interventions under response to intervention and multi-tiered systems of support models as required by Education Code 26.0081(d). </w:t>
      </w:r>
    </w:p>
    <w:p w14:paraId="1EA1373A" w14:textId="77777777" w:rsidR="00330B1B" w:rsidRPr="00F75829" w:rsidRDefault="00330B1B" w:rsidP="009E3F49">
      <w:pPr>
        <w:jc w:val="both"/>
        <w:rPr>
          <w:rFonts w:ascii="Times New Roman" w:hAnsi="Times New Roman" w:cs="Times New Roman"/>
          <w:bCs/>
          <w:kern w:val="0"/>
          <w:szCs w:val="24"/>
        </w:rPr>
      </w:pPr>
    </w:p>
    <w:p w14:paraId="4EAB4A34" w14:textId="4502E5E3" w:rsidR="00330B1B" w:rsidRPr="00F75829" w:rsidRDefault="00330B1B" w:rsidP="009E3F49">
      <w:pPr>
        <w:jc w:val="both"/>
        <w:rPr>
          <w:rFonts w:ascii="Times New Roman" w:hAnsi="Times New Roman" w:cs="Times New Roman"/>
          <w:bCs/>
          <w:kern w:val="0"/>
          <w:szCs w:val="24"/>
        </w:rPr>
      </w:pPr>
      <w:r w:rsidRPr="00F75829">
        <w:rPr>
          <w:rFonts w:ascii="Times New Roman" w:hAnsi="Times New Roman" w:cs="Times New Roman"/>
          <w:bCs/>
          <w:i/>
          <w:iCs/>
          <w:kern w:val="0"/>
          <w:szCs w:val="24"/>
        </w:rPr>
        <w:t>19 TAC 74.28(f)-(h)</w:t>
      </w:r>
      <w:r w:rsidRPr="00F75829">
        <w:rPr>
          <w:rFonts w:ascii="Times New Roman" w:hAnsi="Times New Roman" w:cs="Times New Roman"/>
          <w:bCs/>
          <w:kern w:val="0"/>
          <w:szCs w:val="24"/>
        </w:rPr>
        <w:t xml:space="preserve">. </w:t>
      </w:r>
    </w:p>
    <w:p w14:paraId="226AFCD5" w14:textId="77777777" w:rsidR="001A2CA7" w:rsidRPr="00F75829" w:rsidRDefault="001A2CA7" w:rsidP="001A2CA7">
      <w:pPr>
        <w:jc w:val="both"/>
        <w:rPr>
          <w:rFonts w:ascii="Times New Roman" w:hAnsi="Times New Roman" w:cs="Times New Roman"/>
          <w:bCs/>
          <w:kern w:val="0"/>
          <w:szCs w:val="24"/>
        </w:rPr>
      </w:pPr>
    </w:p>
    <w:p w14:paraId="7D724E24" w14:textId="77777777" w:rsidR="001A2CA7" w:rsidRPr="00F75829" w:rsidRDefault="001A2CA7" w:rsidP="00370B32">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F75829">
        <w:rPr>
          <w:rFonts w:ascii="Times New Roman" w:hAnsi="Times New Roman" w:cs="Times New Roman"/>
          <w:smallCaps/>
          <w:color w:val="000000" w:themeColor="text1"/>
          <w:kern w:val="0"/>
          <w:u w:val="single"/>
        </w:rPr>
        <w:t>Treatment</w:t>
      </w:r>
    </w:p>
    <w:p w14:paraId="22B622B3" w14:textId="77777777" w:rsidR="00370B32" w:rsidRPr="00F75829" w:rsidRDefault="00370B32" w:rsidP="001A2CA7">
      <w:pPr>
        <w:jc w:val="both"/>
        <w:rPr>
          <w:rFonts w:ascii="Times New Roman" w:hAnsi="Times New Roman" w:cs="Times New Roman"/>
          <w:bCs/>
          <w:kern w:val="0"/>
          <w:szCs w:val="24"/>
        </w:rPr>
      </w:pPr>
    </w:p>
    <w:p w14:paraId="16DA0FC8" w14:textId="2550C42D" w:rsidR="00A44B63" w:rsidRPr="00F75829" w:rsidRDefault="00337487" w:rsidP="001A2CA7">
      <w:pPr>
        <w:jc w:val="both"/>
        <w:rPr>
          <w:rFonts w:ascii="Times New Roman" w:hAnsi="Times New Roman" w:cs="Times New Roman"/>
          <w:bCs/>
          <w:kern w:val="0"/>
          <w:szCs w:val="24"/>
        </w:rPr>
      </w:pPr>
      <w:r>
        <w:rPr>
          <w:rFonts w:ascii="Times New Roman" w:hAnsi="Times New Roman" w:cs="Times New Roman"/>
          <w:szCs w:val="24"/>
        </w:rPr>
        <w:t>Henry Ford Academy Alameda School for Fine Art + Design Charter School</w:t>
      </w:r>
      <w:r w:rsidR="001A2CA7" w:rsidRPr="00F75829">
        <w:rPr>
          <w:rFonts w:ascii="Times New Roman" w:hAnsi="Times New Roman" w:cs="Times New Roman"/>
          <w:bCs/>
          <w:kern w:val="0"/>
          <w:szCs w:val="24"/>
        </w:rPr>
        <w:t xml:space="preserve"> shall provide each identified student access at his or her campus to instructional programs and to the services of a teacher trained in dyslexia and related services. </w:t>
      </w:r>
      <w:r>
        <w:rPr>
          <w:rFonts w:ascii="Times New Roman" w:hAnsi="Times New Roman" w:cs="Times New Roman"/>
          <w:szCs w:val="24"/>
        </w:rPr>
        <w:t>Henry Ford Academy Alameda School for Fine Art + Design Charter School</w:t>
      </w:r>
      <w:r w:rsidR="001A2CA7" w:rsidRPr="00F75829">
        <w:rPr>
          <w:rFonts w:ascii="Times New Roman" w:hAnsi="Times New Roman" w:cs="Times New Roman"/>
          <w:bCs/>
          <w:kern w:val="0"/>
          <w:szCs w:val="24"/>
        </w:rPr>
        <w:t xml:space="preserve"> may, with the approval of each student’s parents or guardians, offer additional services at a centralized location, so long as such centralized services do not preclude each student from receiving services at his or her campus. </w:t>
      </w:r>
    </w:p>
    <w:p w14:paraId="6D635888" w14:textId="77777777" w:rsidR="00A44B63" w:rsidRPr="00F75829" w:rsidRDefault="00A44B63" w:rsidP="001A2CA7">
      <w:pPr>
        <w:jc w:val="both"/>
        <w:rPr>
          <w:rFonts w:ascii="Times New Roman" w:hAnsi="Times New Roman" w:cs="Times New Roman"/>
          <w:bCs/>
          <w:kern w:val="0"/>
          <w:szCs w:val="24"/>
        </w:rPr>
      </w:pPr>
    </w:p>
    <w:p w14:paraId="252CC852" w14:textId="469C1877" w:rsidR="001A2CA7" w:rsidRPr="00F75829" w:rsidRDefault="00330B1B" w:rsidP="001A2CA7">
      <w:pPr>
        <w:jc w:val="both"/>
        <w:rPr>
          <w:rFonts w:ascii="Times New Roman" w:hAnsi="Times New Roman" w:cs="Times New Roman"/>
          <w:bCs/>
          <w:kern w:val="0"/>
          <w:szCs w:val="24"/>
        </w:rPr>
      </w:pPr>
      <w:r w:rsidRPr="00F75829">
        <w:rPr>
          <w:rFonts w:ascii="Times New Roman" w:hAnsi="Times New Roman" w:cs="Times New Roman"/>
          <w:bCs/>
          <w:i/>
          <w:iCs/>
          <w:kern w:val="0"/>
          <w:szCs w:val="24"/>
        </w:rPr>
        <w:t>19 TAC 74.28(</w:t>
      </w:r>
      <w:proofErr w:type="spellStart"/>
      <w:r w:rsidRPr="00F75829">
        <w:rPr>
          <w:rFonts w:ascii="Times New Roman" w:hAnsi="Times New Roman" w:cs="Times New Roman"/>
          <w:bCs/>
          <w:i/>
          <w:iCs/>
          <w:kern w:val="0"/>
          <w:szCs w:val="24"/>
        </w:rPr>
        <w:t>i</w:t>
      </w:r>
      <w:proofErr w:type="spellEnd"/>
      <w:r w:rsidRPr="00F75829">
        <w:rPr>
          <w:rFonts w:ascii="Times New Roman" w:hAnsi="Times New Roman" w:cs="Times New Roman"/>
          <w:bCs/>
          <w:i/>
          <w:iCs/>
          <w:kern w:val="0"/>
          <w:szCs w:val="24"/>
        </w:rPr>
        <w:t>)</w:t>
      </w:r>
      <w:r w:rsidRPr="00F75829">
        <w:rPr>
          <w:rFonts w:ascii="Times New Roman" w:hAnsi="Times New Roman" w:cs="Times New Roman"/>
          <w:bCs/>
          <w:kern w:val="0"/>
          <w:szCs w:val="24"/>
        </w:rPr>
        <w:t xml:space="preserve">. </w:t>
      </w:r>
      <w:r w:rsidR="001A2CA7" w:rsidRPr="00F75829">
        <w:rPr>
          <w:rFonts w:ascii="Times New Roman" w:hAnsi="Times New Roman" w:cs="Times New Roman"/>
          <w:bCs/>
          <w:kern w:val="0"/>
          <w:szCs w:val="24"/>
        </w:rPr>
        <w:t xml:space="preserve"> </w:t>
      </w:r>
    </w:p>
    <w:p w14:paraId="46BB00C0" w14:textId="77777777" w:rsidR="00A479E2" w:rsidRPr="00F75829" w:rsidRDefault="00A479E2" w:rsidP="001A2CA7">
      <w:pPr>
        <w:jc w:val="both"/>
        <w:rPr>
          <w:rFonts w:ascii="Times New Roman" w:hAnsi="Times New Roman" w:cs="Times New Roman"/>
          <w:bCs/>
          <w:kern w:val="0"/>
          <w:szCs w:val="24"/>
        </w:rPr>
      </w:pPr>
    </w:p>
    <w:p w14:paraId="22CE9941" w14:textId="77777777" w:rsidR="001A2CA7" w:rsidRPr="00F75829" w:rsidRDefault="001A2CA7" w:rsidP="00330B1B">
      <w:pPr>
        <w:pStyle w:val="PolicySection"/>
        <w:keepNext w:val="0"/>
        <w:numPr>
          <w:ilvl w:val="0"/>
          <w:numId w:val="40"/>
        </w:numPr>
        <w:spacing w:after="0"/>
        <w:outlineLvl w:val="0"/>
        <w:rPr>
          <w:rFonts w:ascii="Times New Roman" w:hAnsi="Times New Roman" w:cs="Times New Roman"/>
          <w:i/>
          <w:kern w:val="0"/>
        </w:rPr>
      </w:pPr>
      <w:r w:rsidRPr="00F75829">
        <w:rPr>
          <w:rFonts w:ascii="Times New Roman" w:hAnsi="Times New Roman" w:cs="Times New Roman"/>
          <w:i/>
          <w:kern w:val="0"/>
        </w:rPr>
        <w:lastRenderedPageBreak/>
        <w:t>Reading Program</w:t>
      </w:r>
    </w:p>
    <w:p w14:paraId="74EF1725" w14:textId="77777777" w:rsidR="00370B32" w:rsidRPr="00F75829" w:rsidRDefault="00370B32" w:rsidP="00370B32">
      <w:pPr>
        <w:jc w:val="both"/>
        <w:rPr>
          <w:rFonts w:ascii="Times New Roman" w:hAnsi="Times New Roman" w:cs="Times New Roman"/>
          <w:bCs/>
          <w:kern w:val="0"/>
          <w:szCs w:val="24"/>
        </w:rPr>
      </w:pPr>
    </w:p>
    <w:p w14:paraId="6ADA112D" w14:textId="01D1EB45" w:rsidR="001A2CA7" w:rsidRPr="00F75829" w:rsidRDefault="00337487" w:rsidP="00370B32">
      <w:pPr>
        <w:jc w:val="both"/>
        <w:rPr>
          <w:rFonts w:ascii="Times New Roman" w:hAnsi="Times New Roman" w:cs="Times New Roman"/>
          <w:bCs/>
          <w:kern w:val="0"/>
          <w:szCs w:val="24"/>
        </w:rPr>
      </w:pPr>
      <w:r>
        <w:rPr>
          <w:rFonts w:ascii="Times New Roman" w:hAnsi="Times New Roman" w:cs="Times New Roman"/>
          <w:szCs w:val="24"/>
        </w:rPr>
        <w:t>Henry Ford Academy Alameda School for Fine Art + Design Charter School</w:t>
      </w:r>
      <w:r w:rsidR="001A2CA7" w:rsidRPr="00F75829">
        <w:rPr>
          <w:rFonts w:ascii="Times New Roman" w:hAnsi="Times New Roman" w:cs="Times New Roman"/>
          <w:bCs/>
          <w:kern w:val="0"/>
          <w:szCs w:val="24"/>
        </w:rPr>
        <w:t xml:space="preserve"> shall purchase a reading program or develop its own reading program for students with dyslexia and related disorders that is aligned with the descriptors found in the </w:t>
      </w:r>
      <w:r w:rsidR="001A2CA7" w:rsidRPr="00F75829">
        <w:rPr>
          <w:rFonts w:ascii="Times New Roman" w:hAnsi="Times New Roman" w:cs="Times New Roman"/>
          <w:bCs/>
          <w:i/>
          <w:kern w:val="0"/>
          <w:szCs w:val="24"/>
        </w:rPr>
        <w:t>Dyslexia Handbook</w:t>
      </w:r>
      <w:r w:rsidR="001A2CA7" w:rsidRPr="00F75829">
        <w:rPr>
          <w:rFonts w:ascii="Times New Roman" w:hAnsi="Times New Roman" w:cs="Times New Roman"/>
          <w:bCs/>
          <w:kern w:val="0"/>
          <w:szCs w:val="24"/>
        </w:rPr>
        <w:t xml:space="preserve">.  </w:t>
      </w:r>
    </w:p>
    <w:p w14:paraId="4AD1DEE3" w14:textId="77777777" w:rsidR="001A2CA7" w:rsidRPr="00F75829" w:rsidRDefault="001A2CA7" w:rsidP="00370B32">
      <w:pPr>
        <w:jc w:val="both"/>
        <w:rPr>
          <w:rFonts w:ascii="Times New Roman" w:hAnsi="Times New Roman" w:cs="Times New Roman"/>
          <w:bCs/>
          <w:kern w:val="0"/>
          <w:szCs w:val="24"/>
        </w:rPr>
      </w:pPr>
    </w:p>
    <w:p w14:paraId="706087E6" w14:textId="613C0886" w:rsidR="001A2CA7" w:rsidRPr="00F75829" w:rsidRDefault="001A2CA7" w:rsidP="00370B32">
      <w:p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Teachers who screen and treat these students must be trained in instructional strategies that utilize individualized, intensive, multi-sensory, phonetic methods and a variety of writing and spelling components described in the </w:t>
      </w:r>
      <w:r w:rsidRPr="00F75829">
        <w:rPr>
          <w:rFonts w:ascii="Times New Roman" w:hAnsi="Times New Roman" w:cs="Times New Roman"/>
          <w:bCs/>
          <w:i/>
          <w:iCs/>
          <w:kern w:val="0"/>
          <w:szCs w:val="24"/>
        </w:rPr>
        <w:t>Dyslexia Handbook</w:t>
      </w:r>
      <w:r w:rsidRPr="00F75829">
        <w:rPr>
          <w:rFonts w:ascii="Times New Roman" w:hAnsi="Times New Roman" w:cs="Times New Roman"/>
          <w:bCs/>
          <w:kern w:val="0"/>
          <w:szCs w:val="24"/>
        </w:rPr>
        <w:t xml:space="preserve">. The professional development activities specified by each school and/or campus planning committee shall include these instructional strategies.  </w:t>
      </w:r>
    </w:p>
    <w:p w14:paraId="571FEC19" w14:textId="7EB158BD" w:rsidR="00330B1B" w:rsidRPr="00F75829" w:rsidRDefault="00330B1B" w:rsidP="00370B32">
      <w:pPr>
        <w:jc w:val="both"/>
        <w:rPr>
          <w:rFonts w:ascii="Times New Roman" w:hAnsi="Times New Roman" w:cs="Times New Roman"/>
          <w:bCs/>
          <w:kern w:val="0"/>
          <w:szCs w:val="24"/>
        </w:rPr>
      </w:pPr>
    </w:p>
    <w:p w14:paraId="74A64CCF" w14:textId="799415FE" w:rsidR="00330B1B" w:rsidRPr="00F75829" w:rsidRDefault="00330B1B" w:rsidP="00370B32">
      <w:pPr>
        <w:jc w:val="both"/>
        <w:rPr>
          <w:rFonts w:ascii="Times New Roman" w:hAnsi="Times New Roman" w:cs="Times New Roman"/>
          <w:bCs/>
          <w:kern w:val="0"/>
          <w:szCs w:val="24"/>
        </w:rPr>
      </w:pPr>
      <w:r w:rsidRPr="00F75829">
        <w:rPr>
          <w:rFonts w:ascii="Times New Roman" w:hAnsi="Times New Roman" w:cs="Times New Roman"/>
          <w:bCs/>
          <w:i/>
          <w:iCs/>
          <w:kern w:val="0"/>
          <w:szCs w:val="24"/>
        </w:rPr>
        <w:t>19 TAC 74.28(e)</w:t>
      </w:r>
      <w:r w:rsidRPr="00F75829">
        <w:rPr>
          <w:rFonts w:ascii="Times New Roman" w:hAnsi="Times New Roman" w:cs="Times New Roman"/>
          <w:bCs/>
          <w:kern w:val="0"/>
          <w:szCs w:val="24"/>
        </w:rPr>
        <w:t xml:space="preserve">. </w:t>
      </w:r>
    </w:p>
    <w:p w14:paraId="5A07B0C6" w14:textId="028421A8" w:rsidR="001A2CA7" w:rsidRPr="00F75829" w:rsidRDefault="001A2CA7" w:rsidP="004B5565">
      <w:pPr>
        <w:tabs>
          <w:tab w:val="left" w:pos="2290"/>
        </w:tabs>
        <w:rPr>
          <w:rFonts w:ascii="Times New Roman" w:hAnsi="Times New Roman" w:cs="Times New Roman"/>
          <w:szCs w:val="24"/>
        </w:rPr>
      </w:pPr>
    </w:p>
    <w:p w14:paraId="3CAFDF05" w14:textId="77777777" w:rsidR="001A2CA7" w:rsidRPr="00F75829" w:rsidRDefault="001A2CA7" w:rsidP="00291910">
      <w:pPr>
        <w:pStyle w:val="PolicySection"/>
        <w:numPr>
          <w:ilvl w:val="0"/>
          <w:numId w:val="40"/>
        </w:numPr>
        <w:spacing w:after="0"/>
        <w:outlineLvl w:val="0"/>
        <w:rPr>
          <w:rFonts w:ascii="Times New Roman" w:hAnsi="Times New Roman" w:cs="Times New Roman"/>
          <w:i/>
          <w:kern w:val="0"/>
        </w:rPr>
      </w:pPr>
      <w:r w:rsidRPr="00F75829">
        <w:rPr>
          <w:rFonts w:ascii="Times New Roman" w:hAnsi="Times New Roman" w:cs="Times New Roman"/>
          <w:i/>
          <w:kern w:val="0"/>
        </w:rPr>
        <w:t>Reassessment</w:t>
      </w:r>
    </w:p>
    <w:p w14:paraId="41345D00" w14:textId="77777777" w:rsidR="00370B32" w:rsidRPr="00F75829" w:rsidRDefault="00370B32" w:rsidP="00291910">
      <w:pPr>
        <w:keepNext/>
        <w:jc w:val="both"/>
        <w:rPr>
          <w:rFonts w:ascii="Times New Roman" w:hAnsi="Times New Roman" w:cs="Times New Roman"/>
          <w:bCs/>
          <w:kern w:val="0"/>
          <w:szCs w:val="24"/>
        </w:rPr>
      </w:pPr>
    </w:p>
    <w:p w14:paraId="420B8A99" w14:textId="1BCB457C" w:rsidR="001A2CA7" w:rsidRPr="00F75829" w:rsidRDefault="001A2CA7" w:rsidP="00370B32">
      <w:pPr>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Unless otherwise provided by law, a student determined to have dyslexia during testing or accommodated because of dyslexia may not be retested for dyslexia for the purpose of reassessing the student’s need for accommodations until </w:t>
      </w:r>
      <w:r w:rsidR="00337487">
        <w:rPr>
          <w:rFonts w:ascii="Times New Roman" w:hAnsi="Times New Roman" w:cs="Times New Roman"/>
          <w:szCs w:val="24"/>
        </w:rPr>
        <w:t>Henry Ford Academy Alameda School for Fine Art + Design Charter School</w:t>
      </w:r>
      <w:r w:rsidRPr="00F75829">
        <w:rPr>
          <w:rFonts w:ascii="Times New Roman" w:hAnsi="Times New Roman" w:cs="Times New Roman"/>
          <w:bCs/>
          <w:kern w:val="0"/>
          <w:szCs w:val="24"/>
        </w:rPr>
        <w:t xml:space="preserve"> reevaluates the information obtained from previous testing of the student. </w:t>
      </w:r>
    </w:p>
    <w:p w14:paraId="4FD0E9DF" w14:textId="77777777" w:rsidR="001A2CA7" w:rsidRPr="00F75829" w:rsidRDefault="001A2CA7" w:rsidP="00370B32">
      <w:pPr>
        <w:jc w:val="both"/>
        <w:rPr>
          <w:rFonts w:ascii="Times New Roman" w:hAnsi="Times New Roman" w:cs="Times New Roman"/>
          <w:bCs/>
          <w:kern w:val="0"/>
          <w:szCs w:val="24"/>
        </w:rPr>
      </w:pPr>
    </w:p>
    <w:p w14:paraId="03126016" w14:textId="77777777" w:rsidR="001A2CA7" w:rsidRPr="00F75829" w:rsidRDefault="001A2CA7" w:rsidP="00370B32">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F75829">
        <w:rPr>
          <w:rFonts w:ascii="Times New Roman" w:hAnsi="Times New Roman" w:cs="Times New Roman"/>
          <w:smallCaps/>
          <w:color w:val="000000" w:themeColor="text1"/>
          <w:kern w:val="0"/>
          <w:u w:val="single"/>
        </w:rPr>
        <w:t>Parent Education Program</w:t>
      </w:r>
    </w:p>
    <w:p w14:paraId="515CC833" w14:textId="77777777" w:rsidR="00370B32" w:rsidRPr="00F75829" w:rsidRDefault="00370B32" w:rsidP="001A2CA7">
      <w:pPr>
        <w:jc w:val="both"/>
        <w:rPr>
          <w:rFonts w:ascii="Times New Roman" w:hAnsi="Times New Roman" w:cs="Times New Roman"/>
          <w:bCs/>
          <w:kern w:val="0"/>
          <w:szCs w:val="24"/>
        </w:rPr>
      </w:pPr>
    </w:p>
    <w:p w14:paraId="72FCEF6D" w14:textId="78EF0467" w:rsidR="001A2CA7" w:rsidRPr="00F75829" w:rsidRDefault="00337487" w:rsidP="001A2CA7">
      <w:pPr>
        <w:jc w:val="both"/>
        <w:rPr>
          <w:rFonts w:ascii="Times New Roman" w:hAnsi="Times New Roman" w:cs="Times New Roman"/>
          <w:bCs/>
          <w:kern w:val="0"/>
          <w:szCs w:val="24"/>
        </w:rPr>
      </w:pPr>
      <w:r>
        <w:rPr>
          <w:rFonts w:ascii="Times New Roman" w:hAnsi="Times New Roman" w:cs="Times New Roman"/>
          <w:szCs w:val="24"/>
        </w:rPr>
        <w:t>Henry Ford Academy Alameda School for Fine Art + Design Charter School</w:t>
      </w:r>
      <w:r w:rsidR="001A2CA7" w:rsidRPr="00F75829">
        <w:rPr>
          <w:rFonts w:ascii="Times New Roman" w:hAnsi="Times New Roman" w:cs="Times New Roman"/>
          <w:bCs/>
          <w:kern w:val="0"/>
          <w:szCs w:val="24"/>
        </w:rPr>
        <w:t xml:space="preserve"> shall provide a parent education program for parents of students with dyslexia and related disorders. This program </w:t>
      </w:r>
      <w:r w:rsidR="00330B1B" w:rsidRPr="00F75829">
        <w:rPr>
          <w:rFonts w:ascii="Times New Roman" w:hAnsi="Times New Roman" w:cs="Times New Roman"/>
          <w:bCs/>
          <w:kern w:val="0"/>
          <w:szCs w:val="24"/>
        </w:rPr>
        <w:t>must</w:t>
      </w:r>
      <w:r w:rsidR="001A2CA7" w:rsidRPr="00F75829">
        <w:rPr>
          <w:rFonts w:ascii="Times New Roman" w:hAnsi="Times New Roman" w:cs="Times New Roman"/>
          <w:bCs/>
          <w:kern w:val="0"/>
          <w:szCs w:val="24"/>
        </w:rPr>
        <w:t xml:space="preserve"> include:  </w:t>
      </w:r>
    </w:p>
    <w:p w14:paraId="6C7A14B8" w14:textId="77777777" w:rsidR="001A2CA7" w:rsidRPr="00F75829" w:rsidRDefault="001A2CA7" w:rsidP="001A2CA7">
      <w:pPr>
        <w:jc w:val="both"/>
        <w:rPr>
          <w:rFonts w:ascii="Times New Roman" w:hAnsi="Times New Roman" w:cs="Times New Roman"/>
          <w:bCs/>
          <w:kern w:val="0"/>
          <w:szCs w:val="24"/>
        </w:rPr>
      </w:pPr>
    </w:p>
    <w:p w14:paraId="2279CBCF" w14:textId="77777777" w:rsidR="001A2CA7" w:rsidRPr="00F75829" w:rsidRDefault="001A2CA7" w:rsidP="001A2CA7">
      <w:pPr>
        <w:pStyle w:val="ListParagraph"/>
        <w:numPr>
          <w:ilvl w:val="0"/>
          <w:numId w:val="37"/>
        </w:numPr>
        <w:contextualSpacing w:val="0"/>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Awareness of characteristics of dyslexia and related </w:t>
      </w:r>
      <w:proofErr w:type="gramStart"/>
      <w:r w:rsidRPr="00F75829">
        <w:rPr>
          <w:rFonts w:ascii="Times New Roman" w:hAnsi="Times New Roman" w:cs="Times New Roman"/>
          <w:bCs/>
          <w:kern w:val="0"/>
          <w:szCs w:val="24"/>
        </w:rPr>
        <w:t>disorders;</w:t>
      </w:r>
      <w:proofErr w:type="gramEnd"/>
      <w:r w:rsidRPr="00F75829">
        <w:rPr>
          <w:rFonts w:ascii="Times New Roman" w:hAnsi="Times New Roman" w:cs="Times New Roman"/>
          <w:bCs/>
          <w:kern w:val="0"/>
          <w:szCs w:val="24"/>
        </w:rPr>
        <w:t xml:space="preserve"> </w:t>
      </w:r>
    </w:p>
    <w:p w14:paraId="358C8C82" w14:textId="77777777" w:rsidR="001A2CA7" w:rsidRPr="00F75829" w:rsidRDefault="001A2CA7" w:rsidP="001A2CA7">
      <w:pPr>
        <w:pStyle w:val="ListParagraph"/>
        <w:numPr>
          <w:ilvl w:val="0"/>
          <w:numId w:val="37"/>
        </w:numPr>
        <w:contextualSpacing w:val="0"/>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Information on testing and diagnosis of </w:t>
      </w:r>
      <w:proofErr w:type="gramStart"/>
      <w:r w:rsidRPr="00F75829">
        <w:rPr>
          <w:rFonts w:ascii="Times New Roman" w:hAnsi="Times New Roman" w:cs="Times New Roman"/>
          <w:bCs/>
          <w:kern w:val="0"/>
          <w:szCs w:val="24"/>
        </w:rPr>
        <w:t>dyslexia;</w:t>
      </w:r>
      <w:proofErr w:type="gramEnd"/>
      <w:r w:rsidRPr="00F75829">
        <w:rPr>
          <w:rFonts w:ascii="Times New Roman" w:hAnsi="Times New Roman" w:cs="Times New Roman"/>
          <w:bCs/>
          <w:kern w:val="0"/>
          <w:szCs w:val="24"/>
        </w:rPr>
        <w:t xml:space="preserve"> </w:t>
      </w:r>
    </w:p>
    <w:p w14:paraId="6BF71591" w14:textId="16E1AF7F" w:rsidR="001A2CA7" w:rsidRPr="00F75829" w:rsidRDefault="001A2CA7" w:rsidP="001A2CA7">
      <w:pPr>
        <w:pStyle w:val="ListParagraph"/>
        <w:numPr>
          <w:ilvl w:val="0"/>
          <w:numId w:val="37"/>
        </w:numPr>
        <w:contextualSpacing w:val="0"/>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Information on effective strategies for teaching dyslexic </w:t>
      </w:r>
      <w:proofErr w:type="gramStart"/>
      <w:r w:rsidRPr="00F75829">
        <w:rPr>
          <w:rFonts w:ascii="Times New Roman" w:hAnsi="Times New Roman" w:cs="Times New Roman"/>
          <w:bCs/>
          <w:kern w:val="0"/>
          <w:szCs w:val="24"/>
        </w:rPr>
        <w:t>students;</w:t>
      </w:r>
      <w:proofErr w:type="gramEnd"/>
      <w:r w:rsidRPr="00F75829">
        <w:rPr>
          <w:rFonts w:ascii="Times New Roman" w:hAnsi="Times New Roman" w:cs="Times New Roman"/>
          <w:bCs/>
          <w:kern w:val="0"/>
          <w:szCs w:val="24"/>
        </w:rPr>
        <w:t xml:space="preserve"> </w:t>
      </w:r>
    </w:p>
    <w:p w14:paraId="63BD39D1" w14:textId="67AAF161" w:rsidR="00330B1B" w:rsidRPr="00F75829" w:rsidRDefault="00330B1B" w:rsidP="001A2CA7">
      <w:pPr>
        <w:pStyle w:val="ListParagraph"/>
        <w:numPr>
          <w:ilvl w:val="0"/>
          <w:numId w:val="37"/>
        </w:numPr>
        <w:contextualSpacing w:val="0"/>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Information on qualifications of those delivering services to students with dyslexia and related </w:t>
      </w:r>
      <w:proofErr w:type="gramStart"/>
      <w:r w:rsidRPr="00F75829">
        <w:rPr>
          <w:rFonts w:ascii="Times New Roman" w:hAnsi="Times New Roman" w:cs="Times New Roman"/>
          <w:bCs/>
          <w:kern w:val="0"/>
          <w:szCs w:val="24"/>
        </w:rPr>
        <w:t>disorders;</w:t>
      </w:r>
      <w:proofErr w:type="gramEnd"/>
      <w:r w:rsidRPr="00F75829">
        <w:rPr>
          <w:rFonts w:ascii="Times New Roman" w:hAnsi="Times New Roman" w:cs="Times New Roman"/>
          <w:bCs/>
          <w:kern w:val="0"/>
          <w:szCs w:val="24"/>
        </w:rPr>
        <w:t xml:space="preserve"> </w:t>
      </w:r>
    </w:p>
    <w:p w14:paraId="01033A50" w14:textId="6B164937" w:rsidR="001A2CA7" w:rsidRPr="00F75829" w:rsidRDefault="001A2CA7" w:rsidP="001A2CA7">
      <w:pPr>
        <w:pStyle w:val="ListParagraph"/>
        <w:numPr>
          <w:ilvl w:val="0"/>
          <w:numId w:val="37"/>
        </w:numPr>
        <w:contextualSpacing w:val="0"/>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Awareness of information on modification, especially modifications allowed on standardized </w:t>
      </w:r>
      <w:proofErr w:type="gramStart"/>
      <w:r w:rsidRPr="00F75829">
        <w:rPr>
          <w:rFonts w:ascii="Times New Roman" w:hAnsi="Times New Roman" w:cs="Times New Roman"/>
          <w:bCs/>
          <w:kern w:val="0"/>
          <w:szCs w:val="24"/>
        </w:rPr>
        <w:t>testing</w:t>
      </w:r>
      <w:r w:rsidR="00330B1B" w:rsidRPr="00F75829">
        <w:rPr>
          <w:rFonts w:ascii="Times New Roman" w:hAnsi="Times New Roman" w:cs="Times New Roman"/>
          <w:bCs/>
          <w:kern w:val="0"/>
          <w:szCs w:val="24"/>
        </w:rPr>
        <w:t>;</w:t>
      </w:r>
      <w:proofErr w:type="gramEnd"/>
      <w:r w:rsidR="00330B1B" w:rsidRPr="00F75829">
        <w:rPr>
          <w:rFonts w:ascii="Times New Roman" w:hAnsi="Times New Roman" w:cs="Times New Roman"/>
          <w:bCs/>
          <w:kern w:val="0"/>
          <w:szCs w:val="24"/>
        </w:rPr>
        <w:t xml:space="preserve"> </w:t>
      </w:r>
    </w:p>
    <w:p w14:paraId="092A030F" w14:textId="126035F2" w:rsidR="00330B1B" w:rsidRPr="00F75829" w:rsidRDefault="00330B1B" w:rsidP="001A2CA7">
      <w:pPr>
        <w:pStyle w:val="ListParagraph"/>
        <w:numPr>
          <w:ilvl w:val="0"/>
          <w:numId w:val="37"/>
        </w:numPr>
        <w:contextualSpacing w:val="0"/>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Information on eligibility, evaluation requests, and services available under IDEA and Section 504; and </w:t>
      </w:r>
    </w:p>
    <w:p w14:paraId="10022D27" w14:textId="103441A7" w:rsidR="00330B1B" w:rsidRPr="00F75829" w:rsidRDefault="00330B1B" w:rsidP="001A2CA7">
      <w:pPr>
        <w:pStyle w:val="ListParagraph"/>
        <w:numPr>
          <w:ilvl w:val="0"/>
          <w:numId w:val="37"/>
        </w:numPr>
        <w:contextualSpacing w:val="0"/>
        <w:jc w:val="both"/>
        <w:rPr>
          <w:rFonts w:ascii="Times New Roman" w:hAnsi="Times New Roman" w:cs="Times New Roman"/>
          <w:bCs/>
          <w:kern w:val="0"/>
          <w:szCs w:val="24"/>
        </w:rPr>
      </w:pPr>
      <w:r w:rsidRPr="00F75829">
        <w:rPr>
          <w:rFonts w:ascii="Times New Roman" w:hAnsi="Times New Roman" w:cs="Times New Roman"/>
          <w:bCs/>
          <w:kern w:val="0"/>
          <w:szCs w:val="24"/>
        </w:rPr>
        <w:t xml:space="preserve">Contact information for the relevant regional and/or district specialists. </w:t>
      </w:r>
    </w:p>
    <w:p w14:paraId="73E0D26C" w14:textId="77777777" w:rsidR="001A2CA7" w:rsidRPr="00F75829" w:rsidRDefault="001A2CA7" w:rsidP="001A2CA7">
      <w:pPr>
        <w:jc w:val="both"/>
        <w:rPr>
          <w:rFonts w:ascii="Times New Roman" w:hAnsi="Times New Roman" w:cs="Times New Roman"/>
          <w:bCs/>
          <w:kern w:val="0"/>
          <w:szCs w:val="24"/>
        </w:rPr>
      </w:pPr>
    </w:p>
    <w:p w14:paraId="12F55E64" w14:textId="23DCE932" w:rsidR="001A2CA7" w:rsidRPr="001A2CA7" w:rsidRDefault="001A2CA7" w:rsidP="001A2CA7">
      <w:pPr>
        <w:jc w:val="both"/>
        <w:outlineLvl w:val="0"/>
        <w:rPr>
          <w:rFonts w:ascii="Times New Roman" w:hAnsi="Times New Roman" w:cs="Times New Roman"/>
          <w:bCs/>
          <w:kern w:val="0"/>
          <w:szCs w:val="24"/>
        </w:rPr>
      </w:pPr>
      <w:r w:rsidRPr="00F75829">
        <w:rPr>
          <w:rFonts w:ascii="Times New Roman" w:hAnsi="Times New Roman" w:cs="Times New Roman"/>
          <w:bCs/>
          <w:i/>
          <w:kern w:val="0"/>
          <w:szCs w:val="24"/>
        </w:rPr>
        <w:t>Education Code 38.003; 19 TAC 74.28</w:t>
      </w:r>
      <w:r w:rsidR="00FD609B" w:rsidRPr="00F75829">
        <w:rPr>
          <w:rFonts w:ascii="Times New Roman" w:hAnsi="Times New Roman" w:cs="Times New Roman"/>
          <w:bCs/>
          <w:i/>
          <w:kern w:val="0"/>
          <w:szCs w:val="24"/>
        </w:rPr>
        <w:t>(l</w:t>
      </w:r>
      <w:r w:rsidR="00330B1B" w:rsidRPr="00F75829">
        <w:rPr>
          <w:rFonts w:ascii="Times New Roman" w:hAnsi="Times New Roman" w:cs="Times New Roman"/>
          <w:bCs/>
          <w:i/>
          <w:kern w:val="0"/>
          <w:szCs w:val="24"/>
        </w:rPr>
        <w:t>)</w:t>
      </w:r>
      <w:r w:rsidRPr="00F75829">
        <w:rPr>
          <w:rFonts w:ascii="Times New Roman" w:hAnsi="Times New Roman" w:cs="Times New Roman"/>
          <w:bCs/>
          <w:kern w:val="0"/>
          <w:szCs w:val="24"/>
        </w:rPr>
        <w:t>.</w:t>
      </w:r>
      <w:r w:rsidRPr="001A2CA7">
        <w:rPr>
          <w:rFonts w:ascii="Times New Roman" w:hAnsi="Times New Roman" w:cs="Times New Roman"/>
          <w:bCs/>
          <w:kern w:val="0"/>
          <w:szCs w:val="24"/>
        </w:rPr>
        <w:t xml:space="preserve">  </w:t>
      </w:r>
    </w:p>
    <w:p w14:paraId="559B5CEE" w14:textId="77777777" w:rsidR="00BA680E" w:rsidRPr="001A2CA7" w:rsidRDefault="00BA680E" w:rsidP="001A2CA7">
      <w:pPr>
        <w:pStyle w:val="legal1"/>
        <w:jc w:val="both"/>
        <w:rPr>
          <w:rFonts w:ascii="Times New Roman" w:hAnsi="Times New Roman" w:cs="Times New Roman"/>
          <w:kern w:val="0"/>
          <w:szCs w:val="24"/>
        </w:rPr>
      </w:pPr>
    </w:p>
    <w:sectPr w:rsidR="00BA680E" w:rsidRPr="001A2CA7"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7289" w14:textId="77777777" w:rsidR="008F7C35" w:rsidRDefault="008F7C35" w:rsidP="004052A2">
      <w:r>
        <w:separator/>
      </w:r>
    </w:p>
  </w:endnote>
  <w:endnote w:type="continuationSeparator" w:id="0">
    <w:p w14:paraId="62112741" w14:textId="77777777" w:rsidR="008F7C35" w:rsidRDefault="008F7C35"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Ind w:w="2" w:type="dxa"/>
      <w:tblCellMar>
        <w:left w:w="0" w:type="dxa"/>
        <w:right w:w="0" w:type="dxa"/>
      </w:tblCellMar>
      <w:tblLook w:val="00A0" w:firstRow="1" w:lastRow="0" w:firstColumn="1" w:lastColumn="0" w:noHBand="0" w:noVBand="0"/>
    </w:tblPr>
    <w:tblGrid>
      <w:gridCol w:w="5128"/>
      <w:gridCol w:w="1440"/>
      <w:gridCol w:w="3168"/>
    </w:tblGrid>
    <w:tr w:rsidR="007E36F3" w:rsidRPr="00A01DDF" w14:paraId="22B908C5" w14:textId="77777777" w:rsidTr="00A44B63">
      <w:trPr>
        <w:cantSplit/>
      </w:trPr>
      <w:tc>
        <w:tcPr>
          <w:tcW w:w="5128" w:type="dxa"/>
        </w:tcPr>
        <w:p w14:paraId="0B6E695C" w14:textId="6C8EFC78" w:rsidR="007E36F3" w:rsidRPr="00A01DDF" w:rsidRDefault="00A44B63"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C54176" w:rsidRPr="00C54176">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FD609B">
            <w:rPr>
              <w:rFonts w:ascii="Times New Roman" w:hAnsi="Times New Roman" w:cs="Times New Roman"/>
              <w:noProof/>
              <w:sz w:val="20"/>
              <w:szCs w:val="20"/>
            </w:rPr>
            <w:t>3</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FD609B">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rsidTr="00A44B63">
      <w:trPr>
        <w:cantSplit/>
      </w:trPr>
      <w:tc>
        <w:tcPr>
          <w:tcW w:w="512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A44B63">
      <w:trPr>
        <w:cantSplit/>
      </w:trPr>
      <w:tc>
        <w:tcPr>
          <w:tcW w:w="5128" w:type="dxa"/>
        </w:tcPr>
        <w:p w14:paraId="55B50F46" w14:textId="76684BAA" w:rsidR="007E36F3" w:rsidRDefault="00224EB4">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A44B63">
            <w:rPr>
              <w:rFonts w:ascii="Times New Roman" w:hAnsi="Times New Roman" w:cs="Times New Roman"/>
              <w:sz w:val="20"/>
              <w:szCs w:val="20"/>
            </w:rPr>
            <w:t xml:space="preserve">March 31, </w:t>
          </w:r>
          <w:proofErr w:type="gramStart"/>
          <w:r w:rsidR="00A44B63">
            <w:rPr>
              <w:rFonts w:ascii="Times New Roman" w:hAnsi="Times New Roman" w:cs="Times New Roman"/>
              <w:sz w:val="20"/>
              <w:szCs w:val="20"/>
            </w:rPr>
            <w:t>2022</w:t>
          </w:r>
          <w:proofErr w:type="gramEnd"/>
          <w:r w:rsidR="009E3F49">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326CFDAA" w:rsidR="00224EB4" w:rsidRPr="00A01DDF" w:rsidRDefault="00224EB4">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07CCB809" w:rsidR="007E36F3" w:rsidRPr="00A01DDF" w:rsidRDefault="007E36F3">
          <w:pPr>
            <w:pStyle w:val="Footer"/>
            <w:rPr>
              <w:rFonts w:ascii="Times New Roman" w:hAnsi="Times New Roman" w:cs="Times New Roman"/>
              <w:sz w:val="20"/>
              <w:szCs w:val="20"/>
            </w:rPr>
          </w:pPr>
        </w:p>
      </w:tc>
      <w:tc>
        <w:tcPr>
          <w:tcW w:w="3168" w:type="dxa"/>
        </w:tcPr>
        <w:p w14:paraId="154B3DDA" w14:textId="1A4C2CB7" w:rsidR="007E36F3" w:rsidRPr="00A01DDF" w:rsidRDefault="00224EB4" w:rsidP="00ED6E7B">
          <w:pPr>
            <w:pStyle w:val="Footer"/>
            <w:jc w:val="right"/>
            <w:rPr>
              <w:rFonts w:ascii="Times New Roman" w:hAnsi="Times New Roman" w:cs="Times New Roman"/>
              <w:sz w:val="20"/>
              <w:szCs w:val="20"/>
            </w:rPr>
          </w:pPr>
          <w:r>
            <w:rPr>
              <w:noProof/>
            </w:rPr>
            <w:drawing>
              <wp:anchor distT="0" distB="0" distL="114300" distR="114300" simplePos="0" relativeHeight="251658752" behindDoc="1" locked="0" layoutInCell="1" allowOverlap="1" wp14:anchorId="3D21522D" wp14:editId="473F88A1">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tc>
    </w:tr>
  </w:tbl>
  <w:p w14:paraId="0018C77C" w14:textId="43406A59"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C62A" w14:textId="77777777" w:rsidR="008F7C35" w:rsidRDefault="008F7C35" w:rsidP="004052A2">
      <w:r>
        <w:separator/>
      </w:r>
    </w:p>
  </w:footnote>
  <w:footnote w:type="continuationSeparator" w:id="0">
    <w:p w14:paraId="12D0197F" w14:textId="77777777" w:rsidR="008F7C35" w:rsidRDefault="008F7C35"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2456D236" w:rsidR="007E36F3" w:rsidRPr="00AA4E26" w:rsidRDefault="007853FC" w:rsidP="006D1E0B">
          <w:pPr>
            <w:pStyle w:val="Header"/>
            <w:rPr>
              <w:rFonts w:ascii="Times New Roman" w:hAnsi="Times New Roman" w:cs="Times New Roman"/>
              <w:b/>
              <w:bCs/>
              <w:szCs w:val="24"/>
            </w:rPr>
          </w:pPr>
          <w:r>
            <w:rPr>
              <w:rFonts w:ascii="Times New Roman" w:hAnsi="Times New Roman" w:cs="Times New Roman"/>
              <w:b/>
              <w:bCs/>
              <w:szCs w:val="24"/>
            </w:rPr>
            <w:t>H</w:t>
          </w:r>
          <w:r w:rsidR="00C54176">
            <w:rPr>
              <w:rFonts w:ascii="Times New Roman" w:hAnsi="Times New Roman" w:cs="Times New Roman"/>
              <w:b/>
              <w:bCs/>
              <w:szCs w:val="24"/>
            </w:rPr>
            <w:t>ENRY FORD LEARNING INSTITUTE</w:t>
          </w:r>
          <w:r w:rsidR="009E3F49">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4187A5FF" w:rsidR="007E36F3" w:rsidRPr="00AA4E26" w:rsidRDefault="00370B32" w:rsidP="00CD08E7">
          <w:pPr>
            <w:pStyle w:val="Header"/>
            <w:rPr>
              <w:rFonts w:ascii="Times New Roman" w:hAnsi="Times New Roman" w:cs="Times New Roman"/>
              <w:szCs w:val="24"/>
            </w:rPr>
          </w:pPr>
          <w:r>
            <w:rPr>
              <w:rFonts w:ascii="Times New Roman" w:hAnsi="Times New Roman" w:cs="Times New Roman"/>
              <w:szCs w:val="24"/>
            </w:rPr>
            <w:t>DYSLEXIA AND RELATED DISORDERS</w:t>
          </w:r>
        </w:p>
      </w:tc>
      <w:tc>
        <w:tcPr>
          <w:tcW w:w="1872" w:type="dxa"/>
        </w:tcPr>
        <w:p w14:paraId="54B9E97A" w14:textId="0BF7F305"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E84E73">
            <w:rPr>
              <w:rFonts w:ascii="Times New Roman" w:hAnsi="Times New Roman" w:cs="Times New Roman"/>
              <w:szCs w:val="24"/>
            </w:rPr>
            <w:t>27</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165"/>
    <w:multiLevelType w:val="hybridMultilevel"/>
    <w:tmpl w:val="E0082250"/>
    <w:lvl w:ilvl="0" w:tplc="C65A08C2">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265B2"/>
    <w:multiLevelType w:val="hybridMultilevel"/>
    <w:tmpl w:val="9B16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5BF4"/>
    <w:multiLevelType w:val="hybridMultilevel"/>
    <w:tmpl w:val="9376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5" w15:restartNumberingAfterBreak="0">
    <w:nsid w:val="0D5C3D45"/>
    <w:multiLevelType w:val="multilevel"/>
    <w:tmpl w:val="BBF09892"/>
    <w:lvl w:ilvl="0">
      <w:start w:val="1"/>
      <w:numFmt w:val="decimal"/>
      <w:suff w:val="space"/>
      <w:lvlText w:val="Sec. 2.18.%1."/>
      <w:lvlJc w:val="left"/>
      <w:pPr>
        <w:ind w:left="0" w:firstLine="0"/>
      </w:pPr>
      <w:rPr>
        <w:rFonts w:hint="default"/>
      </w:rPr>
    </w:lvl>
    <w:lvl w:ilvl="1">
      <w:start w:val="1"/>
      <w:numFmt w:val="decimal"/>
      <w:suff w:val="space"/>
      <w:lvlText w:val="Sec. 2.17.%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604C23"/>
    <w:multiLevelType w:val="hybridMultilevel"/>
    <w:tmpl w:val="048A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F142F"/>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00A2"/>
    <w:multiLevelType w:val="multilevel"/>
    <w:tmpl w:val="02560380"/>
    <w:lvl w:ilvl="0">
      <w:start w:val="1"/>
      <w:numFmt w:val="decimal"/>
      <w:suff w:val="space"/>
      <w:lvlText w:val="Sec. 2.19.%1."/>
      <w:lvlJc w:val="left"/>
      <w:pPr>
        <w:ind w:left="0" w:firstLine="0"/>
      </w:pPr>
      <w:rPr>
        <w:rFonts w:hint="default"/>
      </w:rPr>
    </w:lvl>
    <w:lvl w:ilvl="1">
      <w:start w:val="1"/>
      <w:numFmt w:val="decimal"/>
      <w:suff w:val="space"/>
      <w:lvlText w:val="Sec. 2.19.%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7432AB6"/>
    <w:multiLevelType w:val="hybridMultilevel"/>
    <w:tmpl w:val="89760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066986"/>
    <w:multiLevelType w:val="multilevel"/>
    <w:tmpl w:val="2698D8E4"/>
    <w:lvl w:ilvl="0">
      <w:start w:val="1"/>
      <w:numFmt w:val="decimal"/>
      <w:suff w:val="space"/>
      <w:lvlText w:val="Sec. 2.18.%1."/>
      <w:lvlJc w:val="left"/>
      <w:pPr>
        <w:ind w:left="0" w:firstLine="0"/>
      </w:pPr>
      <w:rPr>
        <w:rFonts w:hint="default"/>
      </w:rPr>
    </w:lvl>
    <w:lvl w:ilvl="1">
      <w:start w:val="1"/>
      <w:numFmt w:val="decimal"/>
      <w:suff w:val="space"/>
      <w:lvlText w:val="Sec. 2.18.%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CA0BCA"/>
    <w:multiLevelType w:val="hybridMultilevel"/>
    <w:tmpl w:val="5B60D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000BB"/>
    <w:multiLevelType w:val="multilevel"/>
    <w:tmpl w:val="75CA49D8"/>
    <w:lvl w:ilvl="0">
      <w:start w:val="1"/>
      <w:numFmt w:val="decimal"/>
      <w:suff w:val="space"/>
      <w:lvlText w:val="Sec. .%1."/>
      <w:lvlJc w:val="left"/>
      <w:pPr>
        <w:ind w:left="0" w:firstLine="0"/>
      </w:pPr>
      <w:rPr>
        <w:rFonts w:hint="default"/>
      </w:rPr>
    </w:lvl>
    <w:lvl w:ilvl="1">
      <w:start w:val="1"/>
      <w:numFmt w:val="decimal"/>
      <w:suff w:val="space"/>
      <w:lvlText w:val="Sec. 2.20.%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2440BD"/>
    <w:multiLevelType w:val="hybridMultilevel"/>
    <w:tmpl w:val="8A06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6" w15:restartNumberingAfterBreak="0">
    <w:nsid w:val="37AD1AF8"/>
    <w:multiLevelType w:val="multilevel"/>
    <w:tmpl w:val="6764D41A"/>
    <w:lvl w:ilvl="0">
      <w:start w:val="1"/>
      <w:numFmt w:val="decimal"/>
      <w:suff w:val="space"/>
      <w:lvlText w:val="Sec. 2.20.%1."/>
      <w:lvlJc w:val="left"/>
      <w:pPr>
        <w:ind w:left="0" w:firstLine="0"/>
      </w:pPr>
      <w:rPr>
        <w:rFonts w:hint="default"/>
      </w:rPr>
    </w:lvl>
    <w:lvl w:ilvl="1">
      <w:start w:val="1"/>
      <w:numFmt w:val="decimal"/>
      <w:suff w:val="space"/>
      <w:lvlText w:val="Sec. 2.20.%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B85847"/>
    <w:multiLevelType w:val="hybridMultilevel"/>
    <w:tmpl w:val="97BC9B70"/>
    <w:lvl w:ilvl="0" w:tplc="8ABCC9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E7582"/>
    <w:multiLevelType w:val="hybridMultilevel"/>
    <w:tmpl w:val="B99081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038F9"/>
    <w:multiLevelType w:val="hybridMultilevel"/>
    <w:tmpl w:val="D338C8C2"/>
    <w:lvl w:ilvl="0" w:tplc="B69AD2E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4290C"/>
    <w:multiLevelType w:val="multilevel"/>
    <w:tmpl w:val="BE0A27C6"/>
    <w:lvl w:ilvl="0">
      <w:start w:val="1"/>
      <w:numFmt w:val="decimal"/>
      <w:suff w:val="space"/>
      <w:lvlText w:val="Sec. 2.20.%1."/>
      <w:lvlJc w:val="left"/>
      <w:pPr>
        <w:ind w:left="0" w:firstLine="0"/>
      </w:pPr>
      <w:rPr>
        <w:rFonts w:hint="default"/>
      </w:rPr>
    </w:lvl>
    <w:lvl w:ilvl="1">
      <w:start w:val="1"/>
      <w:numFmt w:val="decimal"/>
      <w:suff w:val="space"/>
      <w:lvlText w:val="Sec. 2.19.%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C3012E"/>
    <w:multiLevelType w:val="hybridMultilevel"/>
    <w:tmpl w:val="AA2CFC2E"/>
    <w:lvl w:ilvl="0" w:tplc="B69AD2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B73767"/>
    <w:multiLevelType w:val="hybridMultilevel"/>
    <w:tmpl w:val="46D83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6A1D95"/>
    <w:multiLevelType w:val="multilevel"/>
    <w:tmpl w:val="AAF89B9A"/>
    <w:lvl w:ilvl="0">
      <w:start w:val="1"/>
      <w:numFmt w:val="decimal"/>
      <w:suff w:val="space"/>
      <w:lvlText w:val="Sec. 2.15.%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A1BF8"/>
    <w:multiLevelType w:val="multilevel"/>
    <w:tmpl w:val="A9EEBDB4"/>
    <w:lvl w:ilvl="0">
      <w:start w:val="1"/>
      <w:numFmt w:val="decimal"/>
      <w:suff w:val="space"/>
      <w:lvlText w:val="Sec. 2.19.%1."/>
      <w:lvlJc w:val="left"/>
      <w:pPr>
        <w:ind w:left="0" w:firstLine="0"/>
      </w:pPr>
      <w:rPr>
        <w:rFonts w:hint="default"/>
      </w:rPr>
    </w:lvl>
    <w:lvl w:ilvl="1">
      <w:start w:val="1"/>
      <w:numFmt w:val="decimal"/>
      <w:suff w:val="space"/>
      <w:lvlText w:val="Sec. 2.18.%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6C7652"/>
    <w:multiLevelType w:val="multilevel"/>
    <w:tmpl w:val="9168EE40"/>
    <w:lvl w:ilvl="0">
      <w:start w:val="1"/>
      <w:numFmt w:val="decimal"/>
      <w:suff w:val="space"/>
      <w:lvlText w:val="Sec. 2.17.%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6E3180"/>
    <w:multiLevelType w:val="multilevel"/>
    <w:tmpl w:val="70B0977A"/>
    <w:lvl w:ilvl="0">
      <w:start w:val="1"/>
      <w:numFmt w:val="decimal"/>
      <w:suff w:val="space"/>
      <w:lvlText w:val="Sec. 2.17.%1."/>
      <w:lvlJc w:val="left"/>
      <w:pPr>
        <w:ind w:left="0" w:firstLine="0"/>
      </w:pPr>
      <w:rPr>
        <w:rFonts w:hint="default"/>
      </w:rPr>
    </w:lvl>
    <w:lvl w:ilvl="1">
      <w:start w:val="1"/>
      <w:numFmt w:val="decimal"/>
      <w:suff w:val="space"/>
      <w:lvlText w:val="Sec. 2.17.%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6B6089"/>
    <w:multiLevelType w:val="hybridMultilevel"/>
    <w:tmpl w:val="CDD85492"/>
    <w:lvl w:ilvl="0" w:tplc="427C2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16620"/>
    <w:multiLevelType w:val="hybridMultilevel"/>
    <w:tmpl w:val="31BC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B23E4"/>
    <w:multiLevelType w:val="hybridMultilevel"/>
    <w:tmpl w:val="3DFA0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4F6D73"/>
    <w:multiLevelType w:val="hybridMultilevel"/>
    <w:tmpl w:val="6316D62E"/>
    <w:lvl w:ilvl="0" w:tplc="0409000F">
      <w:start w:val="1"/>
      <w:numFmt w:val="decimal"/>
      <w:lvlText w:val="%1."/>
      <w:lvlJc w:val="left"/>
      <w:pPr>
        <w:ind w:left="720" w:hanging="360"/>
      </w:pPr>
      <w:rPr>
        <w:rFonts w:hint="default"/>
      </w:rPr>
    </w:lvl>
    <w:lvl w:ilvl="1" w:tplc="22D6E2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83722"/>
    <w:multiLevelType w:val="multilevel"/>
    <w:tmpl w:val="6178D12C"/>
    <w:lvl w:ilvl="0">
      <w:start w:val="1"/>
      <w:numFmt w:val="decimal"/>
      <w:suff w:val="space"/>
      <w:lvlText w:val="Sec. 2.13.%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B37858"/>
    <w:multiLevelType w:val="hybridMultilevel"/>
    <w:tmpl w:val="2B68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E50994"/>
    <w:multiLevelType w:val="hybridMultilevel"/>
    <w:tmpl w:val="BF56DD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C1142"/>
    <w:multiLevelType w:val="hybridMultilevel"/>
    <w:tmpl w:val="7E58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537F3"/>
    <w:multiLevelType w:val="hybridMultilevel"/>
    <w:tmpl w:val="4050A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5F58F9"/>
    <w:multiLevelType w:val="multilevel"/>
    <w:tmpl w:val="BFA4A7DA"/>
    <w:lvl w:ilvl="0">
      <w:start w:val="1"/>
      <w:numFmt w:val="decimal"/>
      <w:suff w:val="space"/>
      <w:lvlText w:val="Sec. 2.14.%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CCE441C"/>
    <w:multiLevelType w:val="hybridMultilevel"/>
    <w:tmpl w:val="49F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483733">
    <w:abstractNumId w:val="9"/>
  </w:num>
  <w:num w:numId="2" w16cid:durableId="450171354">
    <w:abstractNumId w:val="15"/>
  </w:num>
  <w:num w:numId="3" w16cid:durableId="1551842421">
    <w:abstractNumId w:val="13"/>
  </w:num>
  <w:num w:numId="4" w16cid:durableId="1896119738">
    <w:abstractNumId w:val="39"/>
  </w:num>
  <w:num w:numId="5" w16cid:durableId="159084915">
    <w:abstractNumId w:val="25"/>
  </w:num>
  <w:num w:numId="6" w16cid:durableId="1673410342">
    <w:abstractNumId w:val="4"/>
  </w:num>
  <w:num w:numId="7" w16cid:durableId="71589995">
    <w:abstractNumId w:val="23"/>
  </w:num>
  <w:num w:numId="8" w16cid:durableId="1766918254">
    <w:abstractNumId w:val="0"/>
  </w:num>
  <w:num w:numId="9" w16cid:durableId="1824738769">
    <w:abstractNumId w:val="12"/>
  </w:num>
  <w:num w:numId="10" w16cid:durableId="1778211601">
    <w:abstractNumId w:val="32"/>
  </w:num>
  <w:num w:numId="11" w16cid:durableId="822161442">
    <w:abstractNumId w:val="14"/>
  </w:num>
  <w:num w:numId="12" w16cid:durableId="749079764">
    <w:abstractNumId w:val="33"/>
  </w:num>
  <w:num w:numId="13" w16cid:durableId="983586925">
    <w:abstractNumId w:val="38"/>
  </w:num>
  <w:num w:numId="14" w16cid:durableId="603150435">
    <w:abstractNumId w:val="24"/>
  </w:num>
  <w:num w:numId="15" w16cid:durableId="726414071">
    <w:abstractNumId w:val="21"/>
  </w:num>
  <w:num w:numId="16" w16cid:durableId="844705524">
    <w:abstractNumId w:val="19"/>
  </w:num>
  <w:num w:numId="17" w16cid:durableId="1092432331">
    <w:abstractNumId w:val="17"/>
  </w:num>
  <w:num w:numId="18" w16cid:durableId="1723796013">
    <w:abstractNumId w:val="1"/>
  </w:num>
  <w:num w:numId="19" w16cid:durableId="2108883117">
    <w:abstractNumId w:val="6"/>
  </w:num>
  <w:num w:numId="20" w16cid:durableId="1041629985">
    <w:abstractNumId w:val="10"/>
  </w:num>
  <w:num w:numId="21" w16cid:durableId="317464856">
    <w:abstractNumId w:val="2"/>
  </w:num>
  <w:num w:numId="22" w16cid:durableId="308050876">
    <w:abstractNumId w:val="27"/>
  </w:num>
  <w:num w:numId="23" w16cid:durableId="1031302024">
    <w:abstractNumId w:val="22"/>
  </w:num>
  <w:num w:numId="24" w16cid:durableId="283316979">
    <w:abstractNumId w:val="36"/>
  </w:num>
  <w:num w:numId="25" w16cid:durableId="1563364556">
    <w:abstractNumId w:val="28"/>
  </w:num>
  <w:num w:numId="26" w16cid:durableId="31076305">
    <w:abstractNumId w:val="5"/>
  </w:num>
  <w:num w:numId="27" w16cid:durableId="830219680">
    <w:abstractNumId w:val="31"/>
  </w:num>
  <w:num w:numId="28" w16cid:durableId="415637985">
    <w:abstractNumId w:val="30"/>
  </w:num>
  <w:num w:numId="29" w16cid:durableId="1512258287">
    <w:abstractNumId w:val="40"/>
  </w:num>
  <w:num w:numId="30" w16cid:durableId="1513226818">
    <w:abstractNumId w:val="34"/>
  </w:num>
  <w:num w:numId="31" w16cid:durableId="467165789">
    <w:abstractNumId w:val="11"/>
  </w:num>
  <w:num w:numId="32" w16cid:durableId="546525938">
    <w:abstractNumId w:val="26"/>
  </w:num>
  <w:num w:numId="33" w16cid:durableId="282662519">
    <w:abstractNumId w:val="18"/>
  </w:num>
  <w:num w:numId="34" w16cid:durableId="1441989766">
    <w:abstractNumId w:val="29"/>
  </w:num>
  <w:num w:numId="35" w16cid:durableId="254442881">
    <w:abstractNumId w:val="8"/>
  </w:num>
  <w:num w:numId="36" w16cid:durableId="1993099015">
    <w:abstractNumId w:val="20"/>
  </w:num>
  <w:num w:numId="37" w16cid:durableId="919366477">
    <w:abstractNumId w:val="35"/>
  </w:num>
  <w:num w:numId="38" w16cid:durableId="1596933642">
    <w:abstractNumId w:val="16"/>
  </w:num>
  <w:num w:numId="39" w16cid:durableId="688220901">
    <w:abstractNumId w:val="3"/>
  </w:num>
  <w:num w:numId="40" w16cid:durableId="1906795319">
    <w:abstractNumId w:val="7"/>
  </w:num>
  <w:num w:numId="41" w16cid:durableId="1886871032">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55FA"/>
    <w:rsid w:val="000A66D8"/>
    <w:rsid w:val="000B00C4"/>
    <w:rsid w:val="000B0501"/>
    <w:rsid w:val="000B1BF8"/>
    <w:rsid w:val="000B3032"/>
    <w:rsid w:val="000B3628"/>
    <w:rsid w:val="000B3A3E"/>
    <w:rsid w:val="000B72ED"/>
    <w:rsid w:val="000C6BDD"/>
    <w:rsid w:val="000C71FF"/>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5ADC"/>
    <w:rsid w:val="00117CD9"/>
    <w:rsid w:val="00121193"/>
    <w:rsid w:val="00121DC1"/>
    <w:rsid w:val="0012330C"/>
    <w:rsid w:val="001244AD"/>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364"/>
    <w:rsid w:val="001D1300"/>
    <w:rsid w:val="001D1A33"/>
    <w:rsid w:val="001D20FA"/>
    <w:rsid w:val="001D384B"/>
    <w:rsid w:val="001E0FAE"/>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6C8"/>
    <w:rsid w:val="0022089A"/>
    <w:rsid w:val="00220DAF"/>
    <w:rsid w:val="00220DF8"/>
    <w:rsid w:val="00224EB4"/>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5658"/>
    <w:rsid w:val="0026586D"/>
    <w:rsid w:val="00273643"/>
    <w:rsid w:val="00275619"/>
    <w:rsid w:val="002813FF"/>
    <w:rsid w:val="00281B5B"/>
    <w:rsid w:val="00282319"/>
    <w:rsid w:val="002841F3"/>
    <w:rsid w:val="002851CF"/>
    <w:rsid w:val="002856A3"/>
    <w:rsid w:val="00286649"/>
    <w:rsid w:val="002876E4"/>
    <w:rsid w:val="00291910"/>
    <w:rsid w:val="0029433E"/>
    <w:rsid w:val="00296480"/>
    <w:rsid w:val="002A3B9B"/>
    <w:rsid w:val="002A4179"/>
    <w:rsid w:val="002A617C"/>
    <w:rsid w:val="002A7081"/>
    <w:rsid w:val="002B2F6F"/>
    <w:rsid w:val="002B3BA6"/>
    <w:rsid w:val="002B727A"/>
    <w:rsid w:val="002C02BE"/>
    <w:rsid w:val="002C126C"/>
    <w:rsid w:val="002C16C0"/>
    <w:rsid w:val="002C7365"/>
    <w:rsid w:val="002C7D4B"/>
    <w:rsid w:val="002D006B"/>
    <w:rsid w:val="002D2A33"/>
    <w:rsid w:val="002D3427"/>
    <w:rsid w:val="002D3944"/>
    <w:rsid w:val="002D6842"/>
    <w:rsid w:val="002E09DF"/>
    <w:rsid w:val="002E1392"/>
    <w:rsid w:val="002E59DA"/>
    <w:rsid w:val="002E5ACD"/>
    <w:rsid w:val="002E5C7B"/>
    <w:rsid w:val="002F19C0"/>
    <w:rsid w:val="002F26C0"/>
    <w:rsid w:val="002F2C16"/>
    <w:rsid w:val="002F4F42"/>
    <w:rsid w:val="002F5513"/>
    <w:rsid w:val="002F6C5C"/>
    <w:rsid w:val="002F7C5C"/>
    <w:rsid w:val="00302678"/>
    <w:rsid w:val="003033CA"/>
    <w:rsid w:val="00306A2E"/>
    <w:rsid w:val="003077F8"/>
    <w:rsid w:val="00311E0B"/>
    <w:rsid w:val="003128E0"/>
    <w:rsid w:val="003167AC"/>
    <w:rsid w:val="00317393"/>
    <w:rsid w:val="00317992"/>
    <w:rsid w:val="00325151"/>
    <w:rsid w:val="00326346"/>
    <w:rsid w:val="00330B1B"/>
    <w:rsid w:val="00337487"/>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B7761"/>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6168"/>
    <w:rsid w:val="00400086"/>
    <w:rsid w:val="004002D6"/>
    <w:rsid w:val="00404717"/>
    <w:rsid w:val="004052A2"/>
    <w:rsid w:val="004053EA"/>
    <w:rsid w:val="004056A3"/>
    <w:rsid w:val="00406267"/>
    <w:rsid w:val="004068EE"/>
    <w:rsid w:val="00410A54"/>
    <w:rsid w:val="00411067"/>
    <w:rsid w:val="00414255"/>
    <w:rsid w:val="004158C9"/>
    <w:rsid w:val="004256E5"/>
    <w:rsid w:val="00431255"/>
    <w:rsid w:val="00435797"/>
    <w:rsid w:val="004367FD"/>
    <w:rsid w:val="00441A66"/>
    <w:rsid w:val="004425DA"/>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0512"/>
    <w:rsid w:val="004A144D"/>
    <w:rsid w:val="004A175D"/>
    <w:rsid w:val="004A3D4E"/>
    <w:rsid w:val="004A49D5"/>
    <w:rsid w:val="004B1F91"/>
    <w:rsid w:val="004B5565"/>
    <w:rsid w:val="004B6ABD"/>
    <w:rsid w:val="004C102D"/>
    <w:rsid w:val="004C49F7"/>
    <w:rsid w:val="004C4C20"/>
    <w:rsid w:val="004C6C34"/>
    <w:rsid w:val="004D1319"/>
    <w:rsid w:val="004D13E0"/>
    <w:rsid w:val="004D2517"/>
    <w:rsid w:val="004D2A0C"/>
    <w:rsid w:val="004D5301"/>
    <w:rsid w:val="004D7E46"/>
    <w:rsid w:val="004E5823"/>
    <w:rsid w:val="004E6085"/>
    <w:rsid w:val="004F06BE"/>
    <w:rsid w:val="004F5B19"/>
    <w:rsid w:val="004F5DE7"/>
    <w:rsid w:val="004F7B2E"/>
    <w:rsid w:val="00502EE1"/>
    <w:rsid w:val="005030F3"/>
    <w:rsid w:val="00504771"/>
    <w:rsid w:val="00513ABD"/>
    <w:rsid w:val="005152A1"/>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970FC"/>
    <w:rsid w:val="005A0774"/>
    <w:rsid w:val="005A1E15"/>
    <w:rsid w:val="005A2CB0"/>
    <w:rsid w:val="005A2F0C"/>
    <w:rsid w:val="005A3962"/>
    <w:rsid w:val="005A6181"/>
    <w:rsid w:val="005A7FF3"/>
    <w:rsid w:val="005B04F4"/>
    <w:rsid w:val="005B2449"/>
    <w:rsid w:val="005B3D23"/>
    <w:rsid w:val="005B53EF"/>
    <w:rsid w:val="005C0C36"/>
    <w:rsid w:val="005C3B30"/>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387"/>
    <w:rsid w:val="006311D6"/>
    <w:rsid w:val="00633D58"/>
    <w:rsid w:val="006379DB"/>
    <w:rsid w:val="006407DC"/>
    <w:rsid w:val="00640F95"/>
    <w:rsid w:val="00642684"/>
    <w:rsid w:val="00647DBC"/>
    <w:rsid w:val="00653665"/>
    <w:rsid w:val="00655D27"/>
    <w:rsid w:val="00664309"/>
    <w:rsid w:val="00664C7A"/>
    <w:rsid w:val="00667F9E"/>
    <w:rsid w:val="00671884"/>
    <w:rsid w:val="00672F02"/>
    <w:rsid w:val="00674ADB"/>
    <w:rsid w:val="00683DB2"/>
    <w:rsid w:val="006842F7"/>
    <w:rsid w:val="006849E5"/>
    <w:rsid w:val="00687FE9"/>
    <w:rsid w:val="00691B16"/>
    <w:rsid w:val="00692472"/>
    <w:rsid w:val="00692D8F"/>
    <w:rsid w:val="006950B9"/>
    <w:rsid w:val="00695477"/>
    <w:rsid w:val="00696E37"/>
    <w:rsid w:val="006970C2"/>
    <w:rsid w:val="0069725E"/>
    <w:rsid w:val="00697671"/>
    <w:rsid w:val="006A0566"/>
    <w:rsid w:val="006A05CC"/>
    <w:rsid w:val="006C4421"/>
    <w:rsid w:val="006D00B1"/>
    <w:rsid w:val="006D1DD0"/>
    <w:rsid w:val="006D1E0B"/>
    <w:rsid w:val="006D3B7D"/>
    <w:rsid w:val="006D44E1"/>
    <w:rsid w:val="006D4B29"/>
    <w:rsid w:val="006D6B60"/>
    <w:rsid w:val="006D7AD9"/>
    <w:rsid w:val="006D7BF6"/>
    <w:rsid w:val="006E11E7"/>
    <w:rsid w:val="006E13AA"/>
    <w:rsid w:val="006E3410"/>
    <w:rsid w:val="006E7A6B"/>
    <w:rsid w:val="006F0766"/>
    <w:rsid w:val="006F3911"/>
    <w:rsid w:val="006F7087"/>
    <w:rsid w:val="00701C46"/>
    <w:rsid w:val="00704599"/>
    <w:rsid w:val="007063AD"/>
    <w:rsid w:val="007107A9"/>
    <w:rsid w:val="00713F63"/>
    <w:rsid w:val="00713F72"/>
    <w:rsid w:val="0071459C"/>
    <w:rsid w:val="00715AB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5D85"/>
    <w:rsid w:val="00747881"/>
    <w:rsid w:val="00747FAB"/>
    <w:rsid w:val="00760287"/>
    <w:rsid w:val="00760F0C"/>
    <w:rsid w:val="007639ED"/>
    <w:rsid w:val="0076436F"/>
    <w:rsid w:val="00766085"/>
    <w:rsid w:val="00766B20"/>
    <w:rsid w:val="007720EF"/>
    <w:rsid w:val="00775897"/>
    <w:rsid w:val="007830ED"/>
    <w:rsid w:val="00783BED"/>
    <w:rsid w:val="007853FC"/>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D7B47"/>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621D3"/>
    <w:rsid w:val="0086361C"/>
    <w:rsid w:val="00871451"/>
    <w:rsid w:val="00874734"/>
    <w:rsid w:val="008812F4"/>
    <w:rsid w:val="008827B8"/>
    <w:rsid w:val="008852D5"/>
    <w:rsid w:val="00886B78"/>
    <w:rsid w:val="00886C1F"/>
    <w:rsid w:val="00892E6B"/>
    <w:rsid w:val="00894426"/>
    <w:rsid w:val="00894793"/>
    <w:rsid w:val="008959D9"/>
    <w:rsid w:val="008A717D"/>
    <w:rsid w:val="008A7595"/>
    <w:rsid w:val="008B3003"/>
    <w:rsid w:val="008B30BA"/>
    <w:rsid w:val="008B5D32"/>
    <w:rsid w:val="008B7F30"/>
    <w:rsid w:val="008C1BA3"/>
    <w:rsid w:val="008C1D3A"/>
    <w:rsid w:val="008D1B1F"/>
    <w:rsid w:val="008D2844"/>
    <w:rsid w:val="008D3C47"/>
    <w:rsid w:val="008D6127"/>
    <w:rsid w:val="008D7264"/>
    <w:rsid w:val="008D7C15"/>
    <w:rsid w:val="008E000C"/>
    <w:rsid w:val="008E1540"/>
    <w:rsid w:val="008E3408"/>
    <w:rsid w:val="008E5FD7"/>
    <w:rsid w:val="008F193D"/>
    <w:rsid w:val="008F2203"/>
    <w:rsid w:val="008F48A1"/>
    <w:rsid w:val="008F655E"/>
    <w:rsid w:val="008F6A05"/>
    <w:rsid w:val="008F74B9"/>
    <w:rsid w:val="008F7C35"/>
    <w:rsid w:val="009028BE"/>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6EA7"/>
    <w:rsid w:val="00941E95"/>
    <w:rsid w:val="00943809"/>
    <w:rsid w:val="00944512"/>
    <w:rsid w:val="00945F55"/>
    <w:rsid w:val="009500D6"/>
    <w:rsid w:val="00950555"/>
    <w:rsid w:val="00957572"/>
    <w:rsid w:val="00961992"/>
    <w:rsid w:val="00970803"/>
    <w:rsid w:val="0097410C"/>
    <w:rsid w:val="00974A64"/>
    <w:rsid w:val="00975AC6"/>
    <w:rsid w:val="00980D8F"/>
    <w:rsid w:val="009864EB"/>
    <w:rsid w:val="009876C9"/>
    <w:rsid w:val="009926E1"/>
    <w:rsid w:val="009940A9"/>
    <w:rsid w:val="00995B52"/>
    <w:rsid w:val="00995FDA"/>
    <w:rsid w:val="00997341"/>
    <w:rsid w:val="00997F29"/>
    <w:rsid w:val="009A180C"/>
    <w:rsid w:val="009A47C7"/>
    <w:rsid w:val="009B1617"/>
    <w:rsid w:val="009B3119"/>
    <w:rsid w:val="009C088F"/>
    <w:rsid w:val="009C0C05"/>
    <w:rsid w:val="009C1F09"/>
    <w:rsid w:val="009C26BE"/>
    <w:rsid w:val="009C35BC"/>
    <w:rsid w:val="009C4F9F"/>
    <w:rsid w:val="009C6F57"/>
    <w:rsid w:val="009D36C9"/>
    <w:rsid w:val="009E1F24"/>
    <w:rsid w:val="009E3F49"/>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6703"/>
    <w:rsid w:val="00A376BC"/>
    <w:rsid w:val="00A4321B"/>
    <w:rsid w:val="00A436D5"/>
    <w:rsid w:val="00A44B63"/>
    <w:rsid w:val="00A479E2"/>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4C38"/>
    <w:rsid w:val="00AE56F5"/>
    <w:rsid w:val="00AE5CD6"/>
    <w:rsid w:val="00AE5F0C"/>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6106"/>
    <w:rsid w:val="00B30AC5"/>
    <w:rsid w:val="00B3262C"/>
    <w:rsid w:val="00B33ABD"/>
    <w:rsid w:val="00B3634B"/>
    <w:rsid w:val="00B44900"/>
    <w:rsid w:val="00B464C6"/>
    <w:rsid w:val="00B50996"/>
    <w:rsid w:val="00B51FC8"/>
    <w:rsid w:val="00B51FD5"/>
    <w:rsid w:val="00B547BD"/>
    <w:rsid w:val="00B57118"/>
    <w:rsid w:val="00B60106"/>
    <w:rsid w:val="00B62222"/>
    <w:rsid w:val="00B652F4"/>
    <w:rsid w:val="00B65F2E"/>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E31"/>
    <w:rsid w:val="00BC4B0D"/>
    <w:rsid w:val="00BC4ED2"/>
    <w:rsid w:val="00BC5DD4"/>
    <w:rsid w:val="00BD020B"/>
    <w:rsid w:val="00BD0E1F"/>
    <w:rsid w:val="00BD172D"/>
    <w:rsid w:val="00BD43AE"/>
    <w:rsid w:val="00BD529C"/>
    <w:rsid w:val="00BD6516"/>
    <w:rsid w:val="00BD714C"/>
    <w:rsid w:val="00BE1A5D"/>
    <w:rsid w:val="00BE2118"/>
    <w:rsid w:val="00BE3A17"/>
    <w:rsid w:val="00BE4A58"/>
    <w:rsid w:val="00BE5271"/>
    <w:rsid w:val="00BF578D"/>
    <w:rsid w:val="00BF6FE8"/>
    <w:rsid w:val="00C018B9"/>
    <w:rsid w:val="00C019E9"/>
    <w:rsid w:val="00C036A6"/>
    <w:rsid w:val="00C03E72"/>
    <w:rsid w:val="00C07051"/>
    <w:rsid w:val="00C07B98"/>
    <w:rsid w:val="00C11DCA"/>
    <w:rsid w:val="00C12410"/>
    <w:rsid w:val="00C14117"/>
    <w:rsid w:val="00C21157"/>
    <w:rsid w:val="00C219C3"/>
    <w:rsid w:val="00C22E8B"/>
    <w:rsid w:val="00C309B2"/>
    <w:rsid w:val="00C35362"/>
    <w:rsid w:val="00C353A9"/>
    <w:rsid w:val="00C35A2A"/>
    <w:rsid w:val="00C36282"/>
    <w:rsid w:val="00C36BC2"/>
    <w:rsid w:val="00C36F14"/>
    <w:rsid w:val="00C5097A"/>
    <w:rsid w:val="00C53CFB"/>
    <w:rsid w:val="00C54176"/>
    <w:rsid w:val="00C54D82"/>
    <w:rsid w:val="00C5557E"/>
    <w:rsid w:val="00C5606B"/>
    <w:rsid w:val="00C570C8"/>
    <w:rsid w:val="00C61157"/>
    <w:rsid w:val="00C66E54"/>
    <w:rsid w:val="00C71F85"/>
    <w:rsid w:val="00C73699"/>
    <w:rsid w:val="00C74AB4"/>
    <w:rsid w:val="00C767C9"/>
    <w:rsid w:val="00C82052"/>
    <w:rsid w:val="00C869BB"/>
    <w:rsid w:val="00C90E54"/>
    <w:rsid w:val="00C92C86"/>
    <w:rsid w:val="00C950D4"/>
    <w:rsid w:val="00C958FA"/>
    <w:rsid w:val="00CA0878"/>
    <w:rsid w:val="00CA6D81"/>
    <w:rsid w:val="00CB0D7E"/>
    <w:rsid w:val="00CB13E7"/>
    <w:rsid w:val="00CB208E"/>
    <w:rsid w:val="00CB20C6"/>
    <w:rsid w:val="00CB6434"/>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4F44"/>
    <w:rsid w:val="00CE595E"/>
    <w:rsid w:val="00CE7C85"/>
    <w:rsid w:val="00CF1216"/>
    <w:rsid w:val="00CF336B"/>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3CD9"/>
    <w:rsid w:val="00D46FA1"/>
    <w:rsid w:val="00D50133"/>
    <w:rsid w:val="00D513CC"/>
    <w:rsid w:val="00D52340"/>
    <w:rsid w:val="00D60593"/>
    <w:rsid w:val="00D61098"/>
    <w:rsid w:val="00D61841"/>
    <w:rsid w:val="00D6572B"/>
    <w:rsid w:val="00D70AD3"/>
    <w:rsid w:val="00D73119"/>
    <w:rsid w:val="00D73D0A"/>
    <w:rsid w:val="00D7430F"/>
    <w:rsid w:val="00D74ADD"/>
    <w:rsid w:val="00D7574A"/>
    <w:rsid w:val="00D8143D"/>
    <w:rsid w:val="00D85EEE"/>
    <w:rsid w:val="00D8628E"/>
    <w:rsid w:val="00D9006C"/>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3C96"/>
    <w:rsid w:val="00DF4A04"/>
    <w:rsid w:val="00DF5287"/>
    <w:rsid w:val="00DF72B2"/>
    <w:rsid w:val="00DF7DCB"/>
    <w:rsid w:val="00DF7F9F"/>
    <w:rsid w:val="00E008F0"/>
    <w:rsid w:val="00E03656"/>
    <w:rsid w:val="00E0561B"/>
    <w:rsid w:val="00E10A8B"/>
    <w:rsid w:val="00E132A9"/>
    <w:rsid w:val="00E1632A"/>
    <w:rsid w:val="00E20391"/>
    <w:rsid w:val="00E20415"/>
    <w:rsid w:val="00E23253"/>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7F8"/>
    <w:rsid w:val="00E73CC3"/>
    <w:rsid w:val="00E743A2"/>
    <w:rsid w:val="00E76C9F"/>
    <w:rsid w:val="00E817FF"/>
    <w:rsid w:val="00E83B63"/>
    <w:rsid w:val="00E84E73"/>
    <w:rsid w:val="00E85E86"/>
    <w:rsid w:val="00E8696B"/>
    <w:rsid w:val="00E87FE9"/>
    <w:rsid w:val="00E900C5"/>
    <w:rsid w:val="00E902BF"/>
    <w:rsid w:val="00E91385"/>
    <w:rsid w:val="00E9422D"/>
    <w:rsid w:val="00E94F35"/>
    <w:rsid w:val="00EA1535"/>
    <w:rsid w:val="00EA1C1C"/>
    <w:rsid w:val="00EA300C"/>
    <w:rsid w:val="00EA69CE"/>
    <w:rsid w:val="00EB1EDA"/>
    <w:rsid w:val="00EB69B1"/>
    <w:rsid w:val="00EC30C9"/>
    <w:rsid w:val="00EC3BA8"/>
    <w:rsid w:val="00EC5805"/>
    <w:rsid w:val="00ED05C2"/>
    <w:rsid w:val="00ED0C98"/>
    <w:rsid w:val="00ED37E5"/>
    <w:rsid w:val="00ED66CE"/>
    <w:rsid w:val="00ED6E7B"/>
    <w:rsid w:val="00EE0285"/>
    <w:rsid w:val="00EE4992"/>
    <w:rsid w:val="00EE54E3"/>
    <w:rsid w:val="00EE5A37"/>
    <w:rsid w:val="00EE7D11"/>
    <w:rsid w:val="00EE7D9E"/>
    <w:rsid w:val="00EE7E54"/>
    <w:rsid w:val="00EF191B"/>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3151B"/>
    <w:rsid w:val="00F33EF6"/>
    <w:rsid w:val="00F33F2E"/>
    <w:rsid w:val="00F37450"/>
    <w:rsid w:val="00F43BB7"/>
    <w:rsid w:val="00F4750D"/>
    <w:rsid w:val="00F50CDE"/>
    <w:rsid w:val="00F51C16"/>
    <w:rsid w:val="00F52883"/>
    <w:rsid w:val="00F5431F"/>
    <w:rsid w:val="00F548FA"/>
    <w:rsid w:val="00F566F6"/>
    <w:rsid w:val="00F572B9"/>
    <w:rsid w:val="00F614D1"/>
    <w:rsid w:val="00F67221"/>
    <w:rsid w:val="00F70CB9"/>
    <w:rsid w:val="00F72238"/>
    <w:rsid w:val="00F722D4"/>
    <w:rsid w:val="00F749C7"/>
    <w:rsid w:val="00F75829"/>
    <w:rsid w:val="00F75A12"/>
    <w:rsid w:val="00F77289"/>
    <w:rsid w:val="00F80EBE"/>
    <w:rsid w:val="00F83B6B"/>
    <w:rsid w:val="00F85D63"/>
    <w:rsid w:val="00F8618E"/>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09B"/>
    <w:rsid w:val="00FD695E"/>
    <w:rsid w:val="00FD7D55"/>
    <w:rsid w:val="00FE0AA7"/>
    <w:rsid w:val="00FE2EF0"/>
    <w:rsid w:val="00FE3116"/>
    <w:rsid w:val="00FE3D71"/>
    <w:rsid w:val="00FE558D"/>
    <w:rsid w:val="00FE5723"/>
    <w:rsid w:val="00FE7B95"/>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39763649-8694-5744-A532-2C7BA1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DB11-4CD7-9F4A-9774-9185EAD8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2023-11-30T18:07:00Z</dcterms:created>
  <dcterms:modified xsi:type="dcterms:W3CDTF">2023-11-30T18:07:00Z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